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2EE" w:rsidRDefault="008D5A60">
      <w:pPr>
        <w:pStyle w:val="Sumrio1"/>
      </w:pPr>
      <w:r>
        <w:t>FACULDADE SETE LAGOAS</w:t>
      </w:r>
    </w:p>
    <w:p w:rsidR="006212EE" w:rsidRDefault="006212EE"/>
    <w:p w:rsidR="006212EE" w:rsidRDefault="006212EE"/>
    <w:p w:rsidR="006212EE" w:rsidRDefault="006212EE">
      <w:pPr>
        <w:pStyle w:val="NomedoAutoreCurso"/>
        <w:spacing w:after="240"/>
        <w:rPr>
          <w:b/>
          <w:bCs/>
          <w:sz w:val="24"/>
          <w:szCs w:val="24"/>
        </w:rPr>
      </w:pPr>
    </w:p>
    <w:p w:rsidR="006212EE" w:rsidRDefault="008D5A60">
      <w:pPr>
        <w:pStyle w:val="NomedoAutoreCurso"/>
        <w:spacing w:after="240"/>
        <w:rPr>
          <w:b/>
          <w:bCs/>
          <w:sz w:val="24"/>
          <w:szCs w:val="24"/>
        </w:rPr>
      </w:pPr>
      <w:r>
        <w:rPr>
          <w:b/>
          <w:bCs/>
          <w:sz w:val="24"/>
          <w:szCs w:val="24"/>
        </w:rPr>
        <w:t>WALQUÍRIA ALVES</w:t>
      </w:r>
    </w:p>
    <w:p w:rsidR="006212EE" w:rsidRDefault="006212EE"/>
    <w:p w:rsidR="006212EE" w:rsidRDefault="006212EE"/>
    <w:p w:rsidR="006212EE" w:rsidRDefault="006212EE"/>
    <w:p w:rsidR="006212EE" w:rsidRDefault="006212EE"/>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8D5A60">
      <w:pPr>
        <w:tabs>
          <w:tab w:val="left" w:pos="6803"/>
        </w:tabs>
        <w:spacing w:after="240"/>
      </w:pPr>
      <w:r>
        <w:tab/>
      </w:r>
    </w:p>
    <w:p w:rsidR="006212EE" w:rsidRDefault="006212EE">
      <w:pPr>
        <w:spacing w:after="240"/>
      </w:pPr>
    </w:p>
    <w:p w:rsidR="006212EE" w:rsidRDefault="006212EE">
      <w:pPr>
        <w:spacing w:after="240"/>
      </w:pPr>
    </w:p>
    <w:p w:rsidR="006212EE" w:rsidRDefault="006212EE">
      <w:pPr>
        <w:spacing w:after="240"/>
      </w:pPr>
    </w:p>
    <w:p w:rsidR="006212EE" w:rsidRDefault="008D5A60">
      <w:pPr>
        <w:spacing w:after="240"/>
      </w:pPr>
      <w:r>
        <w:rPr>
          <w:noProof/>
          <w:snapToGrid/>
        </w:rPr>
        <mc:AlternateContent>
          <mc:Choice Requires="wps">
            <w:drawing>
              <wp:anchor distT="0" distB="0" distL="114300" distR="114300" simplePos="0" relativeHeight="251661824" behindDoc="0" locked="1" layoutInCell="1" allowOverlap="0">
                <wp:simplePos x="0" y="0"/>
                <wp:positionH relativeFrom="page">
                  <wp:posOffset>1076325</wp:posOffset>
                </wp:positionH>
                <wp:positionV relativeFrom="page">
                  <wp:posOffset>5010150</wp:posOffset>
                </wp:positionV>
                <wp:extent cx="5760085" cy="2975610"/>
                <wp:effectExtent l="0" t="0" r="0" b="0"/>
                <wp:wrapNone/>
                <wp:docPr id="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97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12EE" w:rsidRDefault="003270A0">
                            <w:pPr>
                              <w:spacing w:line="360" w:lineRule="auto"/>
                              <w:jc w:val="center"/>
                              <w:rPr>
                                <w:b/>
                              </w:rPr>
                            </w:pPr>
                            <w:r>
                              <w:rPr>
                                <w:b/>
                              </w:rPr>
                              <w:t>PRÓTESES</w:t>
                            </w:r>
                            <w:r w:rsidR="008D5A60">
                              <w:rPr>
                                <w:b/>
                              </w:rPr>
                              <w:t xml:space="preserve"> CIMENTADAS VERSUS PARAFUSADAS – PARÂMETROS PARA SELEÇÃO EM PRÓTESE SOBRE IMPLANTE</w:t>
                            </w:r>
                          </w:p>
                          <w:p w:rsidR="006212EE" w:rsidRDefault="008D5A60">
                            <w:pPr>
                              <w:jc w:val="center"/>
                              <w:rPr>
                                <w:b/>
                              </w:rPr>
                            </w:pPr>
                            <w:r>
                              <w:rPr>
                                <w:b/>
                                <w:color w:val="FF0000"/>
                              </w:rPr>
                              <w:t xml:space="preserve"> </w:t>
                            </w:r>
                          </w:p>
                          <w:p w:rsidR="006212EE" w:rsidRDefault="006212E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84.75pt;margin-top:394.5pt;width:453.55pt;height:234.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" o:allowoverlap="f" stroked="f">
                <v:textbox inset="0,0,0,0">
                  <w:txbxContent>
                    <w:p w:rsidR="006212EE" w:rsidRDefault="003270A0">
                      <w:pPr>
                        <w:spacing w:line="360" w:lineRule="auto"/>
                        <w:jc w:val="center"/>
                        <w:rPr>
                          <w:b/>
                        </w:rPr>
                      </w:pPr>
                      <w:r>
                        <w:rPr>
                          <w:b/>
                        </w:rPr>
                        <w:t>PRÓTESES</w:t>
                      </w:r>
                      <w:r w:rsidR="008D5A60">
                        <w:rPr>
                          <w:b/>
                        </w:rPr>
                        <w:t xml:space="preserve"> CIMENTADAS VERSUS PARAFUSADAS – PARÂMETROS PARA SELEÇÃO EM PRÓTESE SOBRE IMPLANTE</w:t>
                      </w:r>
                    </w:p>
                    <w:p w:rsidR="006212EE" w:rsidRDefault="008D5A60">
                      <w:pPr>
                        <w:jc w:val="center"/>
                        <w:rPr>
                          <w:b/>
                        </w:rPr>
                      </w:pPr>
                      <w:r>
                        <w:rPr>
                          <w:b/>
                          <w:color w:val="FF0000"/>
                        </w:rPr>
                        <w:t xml:space="preserve"> </w:t>
                      </w:r>
                    </w:p>
                    <w:p w:rsidR="006212EE" w:rsidRDefault="006212EE"/>
                  </w:txbxContent>
                </v:textbox>
                <w10:wrap anchorx="page" anchory="page"/>
                <w10:anchorlock/>
              </v:shape>
            </w:pict>
          </mc:Fallback>
        </mc:AlternateContent>
      </w:r>
    </w:p>
    <w:p w:rsidR="006212EE" w:rsidRDefault="006212EE">
      <w:pPr>
        <w:spacing w:after="240"/>
      </w:pPr>
    </w:p>
    <w:p w:rsidR="006212EE" w:rsidRDefault="006212EE">
      <w:pPr>
        <w:pStyle w:val="SubttulodoTrabalho"/>
        <w:spacing w:after="240"/>
      </w:pPr>
    </w:p>
    <w:p w:rsidR="006212EE" w:rsidRDefault="006212EE">
      <w:pPr>
        <w:spacing w:after="240"/>
      </w:pPr>
    </w:p>
    <w:p w:rsidR="006212EE" w:rsidRDefault="006212EE">
      <w:pPr>
        <w:spacing w:after="240"/>
      </w:pPr>
    </w:p>
    <w:p w:rsidR="006212EE" w:rsidRDefault="006212EE">
      <w:pPr>
        <w:spacing w:after="240"/>
      </w:pPr>
    </w:p>
    <w:p w:rsidR="006212EE" w:rsidRDefault="008D5A60">
      <w:pPr>
        <w:pStyle w:val="LocaleAnodeEntrega"/>
        <w:rPr>
          <w:b/>
          <w:bCs/>
        </w:rPr>
      </w:pPr>
      <w:r>
        <w:rPr>
          <w:b/>
          <w:bCs/>
        </w:rPr>
        <w:t>IPATINGA</w:t>
      </w:r>
    </w:p>
    <w:p w:rsidR="006212EE" w:rsidRDefault="008D5A60">
      <w:pPr>
        <w:pStyle w:val="LocaleAnodeEntrega"/>
        <w:rPr>
          <w:b/>
          <w:bCs/>
        </w:rPr>
      </w:pPr>
      <w:r>
        <w:rPr>
          <w:b/>
          <w:bCs/>
        </w:rPr>
        <w:t>2019</w:t>
      </w:r>
    </w:p>
    <w:p w:rsidR="006212EE" w:rsidRDefault="006212EE">
      <w:pPr>
        <w:pStyle w:val="LocaleAnodeEntrega"/>
        <w:rPr>
          <w:b/>
          <w:bCs/>
        </w:rPr>
      </w:pPr>
    </w:p>
    <w:p w:rsidR="006212EE" w:rsidRDefault="006212EE">
      <w:pPr>
        <w:pStyle w:val="LocaleAnodeEntrega"/>
        <w:rPr>
          <w:b/>
          <w:bCs/>
        </w:rPr>
      </w:pPr>
    </w:p>
    <w:p w:rsidR="006212EE" w:rsidRDefault="008D5A60">
      <w:pPr>
        <w:pStyle w:val="LocaleAnodeEntrega"/>
        <w:rPr>
          <w:b/>
          <w:bCs/>
        </w:rPr>
      </w:pPr>
      <w:r>
        <w:rPr>
          <w:b/>
          <w:bCs/>
        </w:rPr>
        <w:t>WALQUÍRIA ALVES</w:t>
      </w:r>
    </w:p>
    <w:p w:rsidR="006212EE" w:rsidRDefault="006212EE">
      <w:pPr>
        <w:pStyle w:val="LocaleAnodeEntrega"/>
        <w:rPr>
          <w:b/>
          <w:bCs/>
        </w:rPr>
      </w:pPr>
    </w:p>
    <w:p w:rsidR="006212EE" w:rsidRDefault="006212EE">
      <w:pPr>
        <w:pStyle w:val="LocaleAnodeEntrega"/>
        <w:rPr>
          <w:b/>
          <w:bCs/>
        </w:rPr>
      </w:pPr>
    </w:p>
    <w:p w:rsidR="006212EE" w:rsidRDefault="006212EE">
      <w:pPr>
        <w:pStyle w:val="TtulodoTrabalho"/>
        <w:spacing w:after="240"/>
        <w:rPr>
          <w:sz w:val="24"/>
        </w:rPr>
      </w:pPr>
    </w:p>
    <w:p w:rsidR="006212EE" w:rsidRDefault="003270A0">
      <w:pPr>
        <w:spacing w:line="360" w:lineRule="auto"/>
        <w:jc w:val="center"/>
        <w:rPr>
          <w:b/>
        </w:rPr>
      </w:pPr>
      <w:r>
        <w:rPr>
          <w:b/>
        </w:rPr>
        <w:t xml:space="preserve">PRÓTESES </w:t>
      </w:r>
      <w:r w:rsidR="008D5A60">
        <w:rPr>
          <w:b/>
        </w:rPr>
        <w:t>CIMENTADAS VERSUS PARAFUSADAS – PARÂMETROS PARA SELEÇÃO EM PRÓTESE SOBRE IMPLANTE</w:t>
      </w:r>
    </w:p>
    <w:p w:rsidR="006212EE" w:rsidRDefault="008D5A60">
      <w:pPr>
        <w:jc w:val="center"/>
        <w:rPr>
          <w:b/>
        </w:rPr>
      </w:pPr>
      <w:r>
        <w:rPr>
          <w:b/>
          <w:color w:val="FF0000"/>
        </w:rPr>
        <w:t xml:space="preserve"> </w:t>
      </w:r>
    </w:p>
    <w:p w:rsidR="006212EE" w:rsidRDefault="006212EE">
      <w:pPr>
        <w:spacing w:line="360" w:lineRule="auto"/>
        <w:jc w:val="center"/>
        <w:rPr>
          <w:b/>
        </w:rPr>
      </w:pPr>
    </w:p>
    <w:p w:rsidR="006212EE" w:rsidRDefault="006212EE">
      <w:pPr>
        <w:spacing w:line="360" w:lineRule="auto"/>
        <w:jc w:val="center"/>
        <w:rPr>
          <w:b/>
        </w:rPr>
      </w:pPr>
    </w:p>
    <w:p w:rsidR="006212EE" w:rsidRDefault="006212EE">
      <w:pPr>
        <w:spacing w:line="360" w:lineRule="auto"/>
        <w:jc w:val="center"/>
        <w:rPr>
          <w:b/>
        </w:rPr>
      </w:pPr>
    </w:p>
    <w:p w:rsidR="006212EE" w:rsidRDefault="008D5A60">
      <w:pPr>
        <w:ind w:left="4536"/>
        <w:jc w:val="both"/>
      </w:pPr>
      <w:r>
        <w:t>Monografia apresentada ao curso de Especialização Lato Sensu da Faculdade</w:t>
      </w:r>
    </w:p>
    <w:p w:rsidR="006212EE" w:rsidRDefault="00F05B64">
      <w:pPr>
        <w:ind w:left="4536"/>
        <w:jc w:val="both"/>
      </w:pPr>
      <w:r>
        <w:t>Sete Lagoas, núcleo Ipatinga</w:t>
      </w:r>
      <w:r w:rsidR="008D5A60">
        <w:t>, como requisito parcial para conclusão do Curso de Prótese.</w:t>
      </w:r>
    </w:p>
    <w:p w:rsidR="006212EE" w:rsidRDefault="006212EE">
      <w:pPr>
        <w:ind w:left="4536"/>
        <w:jc w:val="both"/>
      </w:pPr>
    </w:p>
    <w:p w:rsidR="006212EE" w:rsidRDefault="008D5A60">
      <w:pPr>
        <w:ind w:left="4536"/>
        <w:jc w:val="both"/>
      </w:pPr>
      <w:r>
        <w:t xml:space="preserve">Orientador: Prof. </w:t>
      </w:r>
      <w:r w:rsidR="00FC5AB2">
        <w:t>Ronaldo</w:t>
      </w: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szCs w:val="28"/>
        </w:rPr>
      </w:pPr>
    </w:p>
    <w:p w:rsidR="006212EE" w:rsidRDefault="006212EE">
      <w:pPr>
        <w:pStyle w:val="NomedoAutoreCurso"/>
        <w:spacing w:after="240"/>
        <w:rPr>
          <w:b/>
          <w:bCs/>
          <w:sz w:val="24"/>
          <w:szCs w:val="24"/>
        </w:rPr>
      </w:pPr>
    </w:p>
    <w:p w:rsidR="006212EE" w:rsidRDefault="008D5A60">
      <w:pPr>
        <w:pStyle w:val="NomedoAutoreCurso"/>
        <w:tabs>
          <w:tab w:val="left" w:pos="851"/>
        </w:tabs>
        <w:spacing w:after="240"/>
        <w:rPr>
          <w:b/>
          <w:bCs/>
          <w:sz w:val="24"/>
          <w:szCs w:val="24"/>
        </w:rPr>
      </w:pPr>
      <w:r>
        <w:rPr>
          <w:b/>
          <w:bCs/>
          <w:sz w:val="24"/>
          <w:szCs w:val="24"/>
        </w:rPr>
        <w:t>IPATINGA</w:t>
      </w:r>
    </w:p>
    <w:p w:rsidR="006212EE" w:rsidRDefault="008D5A60">
      <w:pPr>
        <w:pStyle w:val="NomedoAutoreCurso"/>
        <w:tabs>
          <w:tab w:val="left" w:pos="851"/>
        </w:tabs>
        <w:spacing w:after="240"/>
        <w:rPr>
          <w:b/>
          <w:bCs/>
          <w:sz w:val="24"/>
          <w:szCs w:val="24"/>
        </w:rPr>
      </w:pPr>
      <w:r>
        <w:rPr>
          <w:b/>
          <w:bCs/>
          <w:sz w:val="24"/>
          <w:szCs w:val="24"/>
        </w:rPr>
        <w:t>2019</w:t>
      </w:r>
    </w:p>
    <w:p w:rsidR="006212EE" w:rsidRDefault="008D5A60">
      <w:pPr>
        <w:pStyle w:val="LocaleAnodeEntrega"/>
        <w:rPr>
          <w:b/>
          <w:bCs/>
        </w:rPr>
      </w:pPr>
      <w:r>
        <w:rPr>
          <w:b/>
          <w:bCs/>
        </w:rPr>
        <w:lastRenderedPageBreak/>
        <w:t>WALQUÍRIA ALVES</w:t>
      </w:r>
    </w:p>
    <w:p w:rsidR="006212EE" w:rsidRDefault="006212EE">
      <w:pPr>
        <w:pStyle w:val="NomedoAutoreCurso"/>
        <w:spacing w:after="240"/>
        <w:rPr>
          <w:sz w:val="24"/>
          <w:szCs w:val="24"/>
        </w:rPr>
      </w:pPr>
    </w:p>
    <w:p w:rsidR="006212EE" w:rsidRDefault="006212EE">
      <w:pPr>
        <w:pStyle w:val="TtulodoTrabalho"/>
        <w:spacing w:after="240"/>
        <w:rPr>
          <w:sz w:val="24"/>
        </w:rPr>
      </w:pPr>
    </w:p>
    <w:p w:rsidR="006212EE" w:rsidRDefault="003270A0">
      <w:pPr>
        <w:spacing w:line="360" w:lineRule="auto"/>
        <w:jc w:val="center"/>
        <w:rPr>
          <w:b/>
        </w:rPr>
      </w:pPr>
      <w:r>
        <w:rPr>
          <w:b/>
        </w:rPr>
        <w:t xml:space="preserve">PRÓTESES </w:t>
      </w:r>
      <w:r w:rsidR="008D5A60">
        <w:rPr>
          <w:b/>
        </w:rPr>
        <w:t>CIMENTADAS VERSUS PARAFUSADAS – PARÂMETROS PARA SELEÇÃO EM PRÓTESE SOBRE IMPLANTE</w:t>
      </w:r>
    </w:p>
    <w:p w:rsidR="006212EE" w:rsidRDefault="008D5A60">
      <w:pPr>
        <w:jc w:val="center"/>
        <w:rPr>
          <w:b/>
        </w:rPr>
      </w:pPr>
      <w:r>
        <w:rPr>
          <w:b/>
          <w:color w:val="FF0000"/>
        </w:rPr>
        <w:t xml:space="preserve"> </w:t>
      </w:r>
    </w:p>
    <w:p w:rsidR="006212EE" w:rsidRDefault="006212EE">
      <w:pPr>
        <w:ind w:left="4536"/>
        <w:jc w:val="both"/>
      </w:pPr>
    </w:p>
    <w:p w:rsidR="006212EE" w:rsidRDefault="008D5A60">
      <w:pPr>
        <w:ind w:left="4536"/>
        <w:jc w:val="both"/>
      </w:pPr>
      <w:r>
        <w:t>Monografia apresentada ao curso de Especialização Lato Sensu da Faculdade</w:t>
      </w:r>
    </w:p>
    <w:p w:rsidR="006212EE" w:rsidRDefault="00F05B64">
      <w:pPr>
        <w:ind w:left="4536"/>
        <w:jc w:val="both"/>
      </w:pPr>
      <w:r>
        <w:t>Sete Lagoas, núcleo Ipatinga</w:t>
      </w:r>
      <w:r w:rsidR="008D5A60">
        <w:t>, como requisito parcial para conclusão do Curso de Prótese.</w:t>
      </w:r>
    </w:p>
    <w:p w:rsidR="006212EE" w:rsidRDefault="006212EE">
      <w:pPr>
        <w:ind w:left="4536"/>
        <w:jc w:val="both"/>
      </w:pPr>
    </w:p>
    <w:p w:rsidR="006212EE" w:rsidRDefault="008D5A60">
      <w:pPr>
        <w:ind w:left="4536"/>
        <w:jc w:val="both"/>
      </w:pPr>
      <w:r>
        <w:t xml:space="preserve">Orientador: Prof. </w:t>
      </w:r>
      <w:r w:rsidR="00FC5AB2">
        <w:t>Ronaldo</w:t>
      </w:r>
    </w:p>
    <w:p w:rsidR="006212EE" w:rsidRDefault="006212EE">
      <w:pPr>
        <w:pStyle w:val="NaturezadoTrabalho"/>
        <w:spacing w:after="240"/>
        <w:jc w:val="center"/>
      </w:pPr>
    </w:p>
    <w:p w:rsidR="006212EE" w:rsidRDefault="006212EE">
      <w:pPr>
        <w:pStyle w:val="NaturezadoTrabalho"/>
        <w:spacing w:line="360" w:lineRule="auto"/>
        <w:jc w:val="center"/>
      </w:pPr>
    </w:p>
    <w:p w:rsidR="006212EE" w:rsidRDefault="006212EE">
      <w:pPr>
        <w:pStyle w:val="NaturezadoTrabalho"/>
        <w:pBdr>
          <w:bottom w:val="single" w:sz="12" w:space="1" w:color="auto"/>
        </w:pBdr>
        <w:spacing w:line="360" w:lineRule="auto"/>
        <w:ind w:left="0"/>
        <w:jc w:val="center"/>
        <w:rPr>
          <w:sz w:val="24"/>
          <w:szCs w:val="24"/>
        </w:rPr>
      </w:pPr>
    </w:p>
    <w:p w:rsidR="006212EE" w:rsidRDefault="008D5A60">
      <w:pPr>
        <w:pStyle w:val="NaturezadoTrabalho"/>
        <w:spacing w:line="360" w:lineRule="auto"/>
        <w:ind w:left="0" w:firstLine="709"/>
        <w:jc w:val="center"/>
        <w:rPr>
          <w:sz w:val="24"/>
          <w:szCs w:val="24"/>
        </w:rPr>
      </w:pPr>
      <w:proofErr w:type="spellStart"/>
      <w:r>
        <w:rPr>
          <w:sz w:val="24"/>
          <w:szCs w:val="24"/>
        </w:rPr>
        <w:t>Prof</w:t>
      </w:r>
      <w:proofErr w:type="spellEnd"/>
      <w:r>
        <w:rPr>
          <w:sz w:val="24"/>
          <w:szCs w:val="24"/>
        </w:rPr>
        <w:t>(a). (orientador)</w:t>
      </w:r>
    </w:p>
    <w:p w:rsidR="006212EE" w:rsidRDefault="006212EE">
      <w:pPr>
        <w:pStyle w:val="NaturezadoTrabalho"/>
        <w:spacing w:line="360" w:lineRule="auto"/>
        <w:ind w:left="0" w:firstLine="709"/>
        <w:jc w:val="center"/>
        <w:rPr>
          <w:sz w:val="24"/>
          <w:szCs w:val="24"/>
        </w:rPr>
      </w:pPr>
    </w:p>
    <w:p w:rsidR="006212EE" w:rsidRDefault="006212EE">
      <w:pPr>
        <w:pStyle w:val="NaturezadoTrabalho"/>
        <w:spacing w:line="360" w:lineRule="auto"/>
        <w:ind w:left="0" w:firstLine="709"/>
        <w:jc w:val="center"/>
        <w:rPr>
          <w:sz w:val="24"/>
          <w:szCs w:val="24"/>
        </w:rPr>
      </w:pPr>
    </w:p>
    <w:p w:rsidR="006212EE" w:rsidRDefault="006212EE">
      <w:pPr>
        <w:pStyle w:val="NaturezadoTrabalho"/>
        <w:pBdr>
          <w:bottom w:val="single" w:sz="12" w:space="1" w:color="auto"/>
        </w:pBdr>
        <w:spacing w:line="360" w:lineRule="auto"/>
        <w:ind w:left="0"/>
        <w:jc w:val="center"/>
        <w:rPr>
          <w:sz w:val="24"/>
          <w:szCs w:val="24"/>
        </w:rPr>
      </w:pPr>
    </w:p>
    <w:p w:rsidR="006212EE" w:rsidRDefault="008D5A60">
      <w:pPr>
        <w:pStyle w:val="NaturezadoTrabalho"/>
        <w:spacing w:line="360" w:lineRule="auto"/>
        <w:ind w:left="0" w:firstLine="709"/>
        <w:jc w:val="center"/>
        <w:rPr>
          <w:sz w:val="24"/>
          <w:szCs w:val="24"/>
        </w:rPr>
      </w:pPr>
      <w:proofErr w:type="spellStart"/>
      <w:r>
        <w:rPr>
          <w:sz w:val="24"/>
          <w:szCs w:val="24"/>
        </w:rPr>
        <w:t>Prof</w:t>
      </w:r>
      <w:proofErr w:type="spellEnd"/>
      <w:r>
        <w:rPr>
          <w:sz w:val="24"/>
          <w:szCs w:val="24"/>
        </w:rPr>
        <w:t>(a). (Banca examinadora)</w:t>
      </w:r>
    </w:p>
    <w:p w:rsidR="006212EE" w:rsidRDefault="006212EE">
      <w:pPr>
        <w:pStyle w:val="NaturezadoTrabalho"/>
        <w:spacing w:line="360" w:lineRule="auto"/>
        <w:ind w:left="0" w:firstLine="709"/>
        <w:jc w:val="center"/>
        <w:rPr>
          <w:sz w:val="24"/>
          <w:szCs w:val="24"/>
        </w:rPr>
      </w:pPr>
    </w:p>
    <w:p w:rsidR="006212EE" w:rsidRDefault="006212EE">
      <w:pPr>
        <w:pStyle w:val="NaturezadoTrabalho"/>
        <w:spacing w:line="360" w:lineRule="auto"/>
        <w:ind w:left="0" w:firstLine="709"/>
        <w:jc w:val="center"/>
        <w:rPr>
          <w:sz w:val="24"/>
          <w:szCs w:val="24"/>
        </w:rPr>
      </w:pPr>
    </w:p>
    <w:p w:rsidR="006212EE" w:rsidRDefault="006212EE">
      <w:pPr>
        <w:pStyle w:val="NaturezadoTrabalho"/>
        <w:pBdr>
          <w:bottom w:val="single" w:sz="12" w:space="1" w:color="auto"/>
        </w:pBdr>
        <w:spacing w:line="360" w:lineRule="auto"/>
        <w:ind w:left="0"/>
        <w:jc w:val="center"/>
        <w:rPr>
          <w:sz w:val="24"/>
          <w:szCs w:val="24"/>
        </w:rPr>
      </w:pPr>
    </w:p>
    <w:p w:rsidR="006212EE" w:rsidRDefault="008D5A60">
      <w:pPr>
        <w:pStyle w:val="NaturezadoTrabalho"/>
        <w:spacing w:line="360" w:lineRule="auto"/>
        <w:ind w:left="0"/>
        <w:jc w:val="center"/>
        <w:rPr>
          <w:sz w:val="24"/>
          <w:szCs w:val="24"/>
        </w:rPr>
      </w:pPr>
      <w:proofErr w:type="spellStart"/>
      <w:r>
        <w:rPr>
          <w:sz w:val="24"/>
          <w:szCs w:val="24"/>
        </w:rPr>
        <w:t>Prof</w:t>
      </w:r>
      <w:proofErr w:type="spellEnd"/>
      <w:r>
        <w:rPr>
          <w:sz w:val="24"/>
          <w:szCs w:val="24"/>
        </w:rPr>
        <w:t>(a). Titulação Nome do Professor(a) (Banca examinadora)</w:t>
      </w:r>
    </w:p>
    <w:p w:rsidR="006212EE" w:rsidRDefault="006212EE">
      <w:pPr>
        <w:pStyle w:val="NaturezadoTrabalho"/>
        <w:spacing w:line="360" w:lineRule="auto"/>
        <w:ind w:left="0"/>
        <w:jc w:val="center"/>
        <w:rPr>
          <w:sz w:val="24"/>
          <w:szCs w:val="24"/>
        </w:rPr>
      </w:pPr>
    </w:p>
    <w:p w:rsidR="006212EE" w:rsidRDefault="006212EE">
      <w:pPr>
        <w:pStyle w:val="NomedoAutoreCurso"/>
        <w:spacing w:line="360" w:lineRule="auto"/>
      </w:pPr>
    </w:p>
    <w:p w:rsidR="006212EE" w:rsidRDefault="006212EE">
      <w:pPr>
        <w:pStyle w:val="NaturezadoTrabalho"/>
        <w:spacing w:line="360" w:lineRule="auto"/>
        <w:jc w:val="center"/>
        <w:rPr>
          <w:sz w:val="24"/>
          <w:szCs w:val="24"/>
        </w:rPr>
      </w:pPr>
    </w:p>
    <w:p w:rsidR="006212EE" w:rsidRDefault="006212EE">
      <w:pPr>
        <w:pStyle w:val="NaturezadoTrabalho"/>
        <w:spacing w:line="360" w:lineRule="auto"/>
        <w:jc w:val="center"/>
        <w:rPr>
          <w:sz w:val="24"/>
          <w:szCs w:val="24"/>
        </w:rPr>
      </w:pPr>
    </w:p>
    <w:p w:rsidR="006212EE" w:rsidRDefault="006212EE">
      <w:pPr>
        <w:pStyle w:val="NaturezadoTrabalho"/>
        <w:spacing w:line="360" w:lineRule="auto"/>
        <w:jc w:val="center"/>
        <w:rPr>
          <w:sz w:val="24"/>
          <w:szCs w:val="24"/>
        </w:rPr>
      </w:pPr>
    </w:p>
    <w:p w:rsidR="006212EE" w:rsidRDefault="006212EE">
      <w:pPr>
        <w:pStyle w:val="NaturezadoTrabalho"/>
        <w:spacing w:line="360" w:lineRule="auto"/>
        <w:jc w:val="center"/>
        <w:rPr>
          <w:sz w:val="24"/>
          <w:szCs w:val="24"/>
        </w:rPr>
      </w:pPr>
    </w:p>
    <w:p w:rsidR="006212EE" w:rsidRDefault="006212EE">
      <w:pPr>
        <w:pStyle w:val="NaturezadoTrabalho"/>
        <w:spacing w:line="360" w:lineRule="auto"/>
        <w:jc w:val="center"/>
        <w:rPr>
          <w:sz w:val="24"/>
          <w:szCs w:val="24"/>
        </w:rPr>
      </w:pPr>
    </w:p>
    <w:p w:rsidR="006212EE" w:rsidRDefault="008D5A60">
      <w:pPr>
        <w:pStyle w:val="NaturezadoTrabalho"/>
        <w:spacing w:after="240"/>
        <w:ind w:left="0"/>
        <w:jc w:val="center"/>
        <w:rPr>
          <w:b/>
          <w:sz w:val="24"/>
          <w:szCs w:val="24"/>
        </w:rPr>
      </w:pPr>
      <w:r>
        <w:rPr>
          <w:b/>
          <w:sz w:val="24"/>
          <w:szCs w:val="24"/>
        </w:rPr>
        <w:t xml:space="preserve">Ipatinga, 04 de dezembro de </w:t>
      </w:r>
      <w:proofErr w:type="gramStart"/>
      <w:r>
        <w:rPr>
          <w:b/>
          <w:sz w:val="24"/>
          <w:szCs w:val="24"/>
        </w:rPr>
        <w:t>2019</w:t>
      </w:r>
      <w:proofErr w:type="gramEnd"/>
      <w:r>
        <w:rPr>
          <w:b/>
          <w:sz w:val="24"/>
          <w:szCs w:val="24"/>
        </w:rPr>
        <w:t xml:space="preserve"> </w:t>
      </w:r>
    </w:p>
    <w:p w:rsidR="00CF7AE5" w:rsidRDefault="00CF7AE5">
      <w:pPr>
        <w:pStyle w:val="NaturezadoTrabalho"/>
        <w:spacing w:after="240"/>
        <w:ind w:left="0"/>
        <w:jc w:val="center"/>
        <w:rPr>
          <w:b/>
          <w:sz w:val="24"/>
          <w:szCs w:val="24"/>
        </w:rPr>
      </w:pPr>
    </w:p>
    <w:p w:rsidR="00CF7AE5" w:rsidRDefault="00CF7AE5">
      <w:pPr>
        <w:pStyle w:val="NaturezadoTrabalho"/>
        <w:spacing w:after="240"/>
        <w:ind w:left="0"/>
        <w:jc w:val="center"/>
        <w:rPr>
          <w:b/>
          <w:sz w:val="24"/>
          <w:szCs w:val="24"/>
        </w:rPr>
      </w:pPr>
      <w:r>
        <w:rPr>
          <w:b/>
          <w:sz w:val="24"/>
          <w:szCs w:val="24"/>
        </w:rPr>
        <w:lastRenderedPageBreak/>
        <w:t>AGRADECIMENTOS</w:t>
      </w:r>
    </w:p>
    <w:p w:rsidR="00CF7AE5" w:rsidRDefault="00CF7AE5">
      <w:pPr>
        <w:pStyle w:val="NaturezadoTrabalho"/>
        <w:spacing w:after="240"/>
        <w:ind w:left="0"/>
        <w:jc w:val="center"/>
        <w:rPr>
          <w:b/>
          <w:sz w:val="24"/>
          <w:szCs w:val="24"/>
        </w:rPr>
      </w:pPr>
    </w:p>
    <w:p w:rsidR="00CF7AE5" w:rsidRDefault="00CF7AE5" w:rsidP="00CF7AE5">
      <w:pPr>
        <w:pStyle w:val="NaturezadoTrabalho"/>
        <w:spacing w:line="360" w:lineRule="auto"/>
        <w:ind w:left="0"/>
        <w:jc w:val="center"/>
        <w:rPr>
          <w:b/>
          <w:sz w:val="24"/>
          <w:szCs w:val="24"/>
        </w:rPr>
      </w:pPr>
    </w:p>
    <w:p w:rsidR="00CF7AE5" w:rsidRPr="00CF7AE5" w:rsidRDefault="00CF7AE5" w:rsidP="00CF7AE5">
      <w:pPr>
        <w:pStyle w:val="NaturezadoTrabalho"/>
        <w:spacing w:line="360" w:lineRule="auto"/>
        <w:ind w:left="0"/>
        <w:rPr>
          <w:sz w:val="24"/>
          <w:szCs w:val="24"/>
        </w:rPr>
      </w:pPr>
      <w:r w:rsidRPr="00CF7AE5">
        <w:rPr>
          <w:sz w:val="24"/>
          <w:szCs w:val="24"/>
        </w:rPr>
        <w:t>Agradeço, em primeiro lugar e acima de tudo, a Deus!</w:t>
      </w:r>
    </w:p>
    <w:p w:rsidR="00CF7AE5" w:rsidRPr="00CF7AE5" w:rsidRDefault="00CF7AE5" w:rsidP="00CF7AE5">
      <w:pPr>
        <w:pStyle w:val="NaturezadoTrabalho"/>
        <w:spacing w:line="360" w:lineRule="auto"/>
        <w:ind w:left="0"/>
        <w:rPr>
          <w:sz w:val="24"/>
          <w:szCs w:val="24"/>
        </w:rPr>
      </w:pPr>
      <w:r w:rsidRPr="00CF7AE5">
        <w:rPr>
          <w:sz w:val="24"/>
          <w:szCs w:val="24"/>
        </w:rPr>
        <w:t>À minha avó, Marieta pelo carinho, orações e incentivo!</w:t>
      </w:r>
    </w:p>
    <w:p w:rsidR="00CF7AE5" w:rsidRPr="00CF7AE5" w:rsidRDefault="00CF7AE5" w:rsidP="00CF7AE5">
      <w:pPr>
        <w:pStyle w:val="NaturezadoTrabalho"/>
        <w:spacing w:line="360" w:lineRule="auto"/>
        <w:ind w:left="0"/>
        <w:rPr>
          <w:sz w:val="24"/>
          <w:szCs w:val="24"/>
        </w:rPr>
      </w:pPr>
      <w:r w:rsidRPr="00CF7AE5">
        <w:rPr>
          <w:sz w:val="24"/>
          <w:szCs w:val="24"/>
        </w:rPr>
        <w:t>À m</w:t>
      </w:r>
      <w:r>
        <w:rPr>
          <w:sz w:val="24"/>
          <w:szCs w:val="24"/>
        </w:rPr>
        <w:t>inha mãe, Clarice pelo amor, apo</w:t>
      </w:r>
      <w:r w:rsidRPr="00CF7AE5">
        <w:rPr>
          <w:sz w:val="24"/>
          <w:szCs w:val="24"/>
        </w:rPr>
        <w:t>io, ensinamentos e por sempre estar ao meu lado nos momentos mais importantes!</w:t>
      </w:r>
    </w:p>
    <w:p w:rsidR="00CF7AE5" w:rsidRPr="00CF7AE5" w:rsidRDefault="00CF7AE5" w:rsidP="00CF7AE5">
      <w:pPr>
        <w:pStyle w:val="NaturezadoTrabalho"/>
        <w:spacing w:line="360" w:lineRule="auto"/>
        <w:ind w:left="0"/>
        <w:rPr>
          <w:sz w:val="24"/>
          <w:szCs w:val="24"/>
        </w:rPr>
      </w:pPr>
      <w:r w:rsidRPr="00CF7AE5">
        <w:rPr>
          <w:sz w:val="24"/>
          <w:szCs w:val="24"/>
        </w:rPr>
        <w:t>À minha equipe de trabalho e em especial, a minha secretária e amiga Verônica por toda dedicação e paciência que me ajudaram a chegar ao fim de mais uma conquista!</w:t>
      </w:r>
    </w:p>
    <w:p w:rsidR="00CF7AE5" w:rsidRPr="00CF7AE5" w:rsidRDefault="00CF7AE5" w:rsidP="00CF7AE5">
      <w:pPr>
        <w:pStyle w:val="NaturezadoTrabalho"/>
        <w:spacing w:line="360" w:lineRule="auto"/>
        <w:ind w:left="0"/>
        <w:rPr>
          <w:sz w:val="24"/>
          <w:szCs w:val="24"/>
        </w:rPr>
      </w:pPr>
      <w:proofErr w:type="gramStart"/>
      <w:r w:rsidRPr="00CF7AE5">
        <w:rPr>
          <w:sz w:val="24"/>
          <w:szCs w:val="24"/>
        </w:rPr>
        <w:t>Aos meu</w:t>
      </w:r>
      <w:proofErr w:type="gramEnd"/>
      <w:r w:rsidRPr="00CF7AE5">
        <w:rPr>
          <w:sz w:val="24"/>
          <w:szCs w:val="24"/>
        </w:rPr>
        <w:t xml:space="preserve"> sobrinhos, Carol, Lucas, João e Luiza que são fonte de inspiração e orgulho infinito!</w:t>
      </w:r>
    </w:p>
    <w:p w:rsidR="00CF7AE5" w:rsidRPr="00CF7AE5" w:rsidRDefault="00CF7AE5" w:rsidP="00CF7AE5">
      <w:pPr>
        <w:pStyle w:val="NaturezadoTrabalho"/>
        <w:spacing w:line="360" w:lineRule="auto"/>
        <w:ind w:left="0"/>
        <w:rPr>
          <w:sz w:val="24"/>
          <w:szCs w:val="24"/>
        </w:rPr>
      </w:pPr>
      <w:r w:rsidRPr="00CF7AE5">
        <w:rPr>
          <w:sz w:val="24"/>
          <w:szCs w:val="24"/>
        </w:rPr>
        <w:t>Aos professores Ronaldo e Ronan pela parceria, paciência, dedicação, ince</w:t>
      </w:r>
      <w:r>
        <w:rPr>
          <w:sz w:val="24"/>
          <w:szCs w:val="24"/>
        </w:rPr>
        <w:t>ntivo e inspiração na profissão.</w:t>
      </w:r>
    </w:p>
    <w:p w:rsidR="00CF7AE5" w:rsidRPr="00CF7AE5" w:rsidRDefault="00CF7AE5" w:rsidP="00CF7AE5">
      <w:pPr>
        <w:pStyle w:val="NaturezadoTrabalho"/>
        <w:spacing w:line="360" w:lineRule="auto"/>
        <w:ind w:left="0"/>
        <w:rPr>
          <w:sz w:val="24"/>
          <w:szCs w:val="24"/>
        </w:rPr>
      </w:pPr>
    </w:p>
    <w:p w:rsidR="00CF7AE5" w:rsidRDefault="00CF7AE5" w:rsidP="00CF7AE5">
      <w:pPr>
        <w:pStyle w:val="NaturezadoTrabalho"/>
        <w:spacing w:line="360" w:lineRule="auto"/>
        <w:ind w:left="0"/>
        <w:jc w:val="center"/>
        <w:rPr>
          <w:b/>
          <w:sz w:val="24"/>
          <w:szCs w:val="24"/>
        </w:rPr>
      </w:pPr>
    </w:p>
    <w:p w:rsidR="00CF7AE5" w:rsidRDefault="00CF7AE5" w:rsidP="00CF7AE5">
      <w:pPr>
        <w:pStyle w:val="NaturezadoTrabalho"/>
        <w:spacing w:line="360" w:lineRule="auto"/>
        <w:ind w:left="0"/>
        <w:jc w:val="center"/>
        <w:rPr>
          <w:b/>
          <w:sz w:val="24"/>
          <w:szCs w:val="24"/>
        </w:rPr>
      </w:pPr>
    </w:p>
    <w:p w:rsidR="00CF7AE5" w:rsidRDefault="00CF7AE5">
      <w:pPr>
        <w:pStyle w:val="NaturezadoTrabalho"/>
        <w:spacing w:after="240"/>
        <w:ind w:left="0"/>
        <w:jc w:val="center"/>
        <w:rPr>
          <w:b/>
          <w:sz w:val="24"/>
          <w:szCs w:val="24"/>
        </w:rPr>
      </w:pPr>
    </w:p>
    <w:p w:rsidR="00CF7AE5" w:rsidRDefault="00CF7AE5">
      <w:pPr>
        <w:pStyle w:val="NaturezadoTrabalho"/>
        <w:spacing w:after="240"/>
        <w:ind w:left="0"/>
        <w:jc w:val="center"/>
        <w:rPr>
          <w:b/>
          <w:sz w:val="24"/>
          <w:szCs w:val="24"/>
        </w:rPr>
      </w:pPr>
    </w:p>
    <w:p w:rsidR="00CF7AE5" w:rsidRDefault="00CF7AE5">
      <w:pPr>
        <w:pStyle w:val="NaturezadoTrabalho"/>
        <w:spacing w:after="240"/>
        <w:ind w:left="0"/>
        <w:jc w:val="center"/>
        <w:rPr>
          <w:b/>
          <w:sz w:val="24"/>
          <w:szCs w:val="24"/>
        </w:rPr>
      </w:pPr>
    </w:p>
    <w:p w:rsidR="00CF7AE5" w:rsidRDefault="00CF7AE5">
      <w:pPr>
        <w:pStyle w:val="NaturezadoTrabalho"/>
        <w:spacing w:after="240"/>
        <w:ind w:left="0"/>
        <w:jc w:val="center"/>
        <w:rPr>
          <w:b/>
          <w:sz w:val="24"/>
          <w:szCs w:val="24"/>
        </w:rPr>
      </w:pPr>
    </w:p>
    <w:p w:rsidR="00CF7AE5" w:rsidRDefault="00CF7AE5">
      <w:pPr>
        <w:pStyle w:val="NaturezadoTrabalho"/>
        <w:spacing w:after="240"/>
        <w:ind w:left="0"/>
        <w:jc w:val="center"/>
        <w:rPr>
          <w:b/>
          <w:bCs/>
          <w:sz w:val="24"/>
          <w:szCs w:val="24"/>
        </w:rPr>
      </w:pPr>
    </w:p>
    <w:p w:rsidR="00CF7AE5" w:rsidRDefault="00CF7AE5">
      <w:pPr>
        <w:pStyle w:val="NaturezadoTrabalho"/>
        <w:spacing w:after="240"/>
        <w:ind w:left="0"/>
        <w:jc w:val="center"/>
        <w:rPr>
          <w:b/>
          <w:bCs/>
          <w:sz w:val="24"/>
          <w:szCs w:val="24"/>
        </w:rPr>
      </w:pPr>
    </w:p>
    <w:p w:rsidR="00CF7AE5" w:rsidRDefault="00CF7AE5">
      <w:pPr>
        <w:pStyle w:val="NaturezadoTrabalho"/>
        <w:spacing w:after="240"/>
        <w:ind w:left="0"/>
        <w:jc w:val="center"/>
        <w:rPr>
          <w:b/>
          <w:bCs/>
          <w:sz w:val="24"/>
          <w:szCs w:val="24"/>
        </w:rPr>
      </w:pPr>
    </w:p>
    <w:p w:rsidR="00CF7AE5" w:rsidRDefault="00CF7AE5">
      <w:pPr>
        <w:pStyle w:val="NaturezadoTrabalho"/>
        <w:spacing w:after="240"/>
        <w:ind w:left="0"/>
        <w:jc w:val="center"/>
        <w:rPr>
          <w:b/>
          <w:bCs/>
          <w:sz w:val="24"/>
          <w:szCs w:val="24"/>
        </w:rPr>
      </w:pPr>
    </w:p>
    <w:p w:rsidR="00CF7AE5" w:rsidRDefault="00CF7AE5">
      <w:pPr>
        <w:pStyle w:val="NaturezadoTrabalho"/>
        <w:spacing w:after="240"/>
        <w:ind w:left="0"/>
        <w:jc w:val="center"/>
        <w:rPr>
          <w:b/>
          <w:bCs/>
          <w:sz w:val="24"/>
          <w:szCs w:val="24"/>
        </w:rPr>
      </w:pPr>
    </w:p>
    <w:p w:rsidR="00CF7AE5" w:rsidRDefault="00CF7AE5">
      <w:pPr>
        <w:pStyle w:val="NaturezadoTrabalho"/>
        <w:spacing w:after="240"/>
        <w:ind w:left="0"/>
        <w:jc w:val="center"/>
        <w:rPr>
          <w:b/>
          <w:bCs/>
          <w:sz w:val="24"/>
          <w:szCs w:val="24"/>
        </w:rPr>
      </w:pPr>
    </w:p>
    <w:p w:rsidR="00CF7AE5" w:rsidRDefault="00CF7AE5">
      <w:pPr>
        <w:pStyle w:val="NaturezadoTrabalho"/>
        <w:spacing w:after="240"/>
        <w:ind w:left="0"/>
        <w:jc w:val="center"/>
        <w:rPr>
          <w:b/>
          <w:bCs/>
          <w:sz w:val="24"/>
          <w:szCs w:val="24"/>
        </w:rPr>
      </w:pPr>
    </w:p>
    <w:p w:rsidR="00CF7AE5" w:rsidRDefault="00CF7AE5">
      <w:pPr>
        <w:pStyle w:val="NaturezadoTrabalho"/>
        <w:spacing w:after="240"/>
        <w:ind w:left="0"/>
        <w:jc w:val="center"/>
        <w:rPr>
          <w:b/>
          <w:bCs/>
          <w:sz w:val="24"/>
          <w:szCs w:val="24"/>
        </w:rPr>
      </w:pPr>
    </w:p>
    <w:p w:rsidR="006212EE" w:rsidRDefault="008D5A60">
      <w:pPr>
        <w:pStyle w:val="NomedoAutoreCurso"/>
        <w:spacing w:after="240"/>
        <w:rPr>
          <w:b/>
          <w:bCs/>
          <w:sz w:val="24"/>
          <w:szCs w:val="24"/>
        </w:rPr>
      </w:pPr>
      <w:r>
        <w:rPr>
          <w:b/>
          <w:bCs/>
          <w:sz w:val="24"/>
          <w:szCs w:val="24"/>
        </w:rPr>
        <w:lastRenderedPageBreak/>
        <w:t>RESUMO</w:t>
      </w:r>
    </w:p>
    <w:p w:rsidR="006212EE" w:rsidRDefault="006212EE">
      <w:pPr>
        <w:pStyle w:val="SemEspaamento1"/>
        <w:spacing w:after="0" w:line="360" w:lineRule="auto"/>
        <w:jc w:val="both"/>
        <w:rPr>
          <w:rFonts w:ascii="Arial" w:hAnsi="Arial" w:cs="Arial"/>
          <w:sz w:val="22"/>
          <w:szCs w:val="22"/>
        </w:rPr>
      </w:pPr>
    </w:p>
    <w:p w:rsidR="006212EE" w:rsidRDefault="008D5A60">
      <w:pPr>
        <w:pStyle w:val="SemEspaamento1"/>
        <w:spacing w:after="0" w:line="240" w:lineRule="auto"/>
        <w:jc w:val="both"/>
        <w:rPr>
          <w:rFonts w:ascii="Arial" w:hAnsi="Arial" w:cs="Arial"/>
          <w:color w:val="auto"/>
          <w:sz w:val="22"/>
          <w:szCs w:val="22"/>
        </w:rPr>
      </w:pPr>
      <w:r>
        <w:rPr>
          <w:rFonts w:ascii="Arial" w:hAnsi="Arial" w:cs="Arial"/>
          <w:sz w:val="22"/>
          <w:szCs w:val="22"/>
        </w:rPr>
        <w:t>As próteses sobre implantes tornaram-se tratamentos dentários habituais na clínica odontológica, já que permitiram a melhora na restauração odontológica e da estética nos procedimentos bucais. A escolha apropriada do sistema de reparações da prótese sobre implante é essencial, uma vez que é o que determinará o êxito da restauração protética. É importante a determinação de parâmetros, com</w:t>
      </w:r>
      <w:r w:rsidR="003270A0">
        <w:rPr>
          <w:rFonts w:ascii="Arial" w:hAnsi="Arial" w:cs="Arial"/>
          <w:sz w:val="22"/>
          <w:szCs w:val="22"/>
        </w:rPr>
        <w:t>o aspectos biomecânico e estético</w:t>
      </w:r>
      <w:r>
        <w:rPr>
          <w:rFonts w:ascii="Arial" w:hAnsi="Arial" w:cs="Arial"/>
          <w:sz w:val="22"/>
          <w:szCs w:val="22"/>
        </w:rPr>
        <w:t xml:space="preserve">, com a finalidade de favorecer um conhecimento aos profissionais-dentistas para a decisão mais propicia ao caso, tendo em vista as mais variadas situações clínicas. Dessa forma, o objetivo do presente estudo foi identificar, baseado na revisão de literatura, os principais parâmetros de escolha do tipo de restaurações protética sobre implantes, como também, apontar os benefícios e as adversidades técnicas relacionadas a cada modalidade restauradora sobre implante (parafusada e cimentada). Conclui-se que </w:t>
      </w:r>
      <w:r>
        <w:rPr>
          <w:rFonts w:ascii="Arial" w:hAnsi="Arial" w:cs="Arial"/>
          <w:color w:val="auto"/>
          <w:sz w:val="22"/>
          <w:szCs w:val="22"/>
        </w:rPr>
        <w:t>o sucesso do tratamento com próteses implantossuportadas não depende do tipo de prótese escolhida, mas tem relação com o planejamento e conhecimento do profissional, que deve saber a dinâmica do funcionamento dos sistemas existentes.</w:t>
      </w:r>
    </w:p>
    <w:p w:rsidR="006212EE" w:rsidRDefault="006212EE">
      <w:pPr>
        <w:shd w:val="clear" w:color="auto" w:fill="FFFFFF"/>
        <w:jc w:val="both"/>
        <w:rPr>
          <w:snapToGrid/>
          <w:sz w:val="21"/>
          <w:szCs w:val="21"/>
        </w:rPr>
      </w:pPr>
    </w:p>
    <w:p w:rsidR="006212EE" w:rsidRDefault="006212EE">
      <w:pPr>
        <w:shd w:val="clear" w:color="auto" w:fill="FFFFFF"/>
        <w:jc w:val="both"/>
        <w:rPr>
          <w:snapToGrid/>
          <w:sz w:val="22"/>
          <w:szCs w:val="22"/>
        </w:rPr>
      </w:pPr>
    </w:p>
    <w:p w:rsidR="006212EE" w:rsidRDefault="006212EE">
      <w:pPr>
        <w:shd w:val="clear" w:color="auto" w:fill="FFFFFF"/>
        <w:jc w:val="both"/>
        <w:rPr>
          <w:snapToGrid/>
          <w:sz w:val="22"/>
          <w:szCs w:val="22"/>
        </w:rPr>
      </w:pPr>
    </w:p>
    <w:p w:rsidR="006212EE" w:rsidRDefault="008D5A60">
      <w:pPr>
        <w:shd w:val="clear" w:color="auto" w:fill="FFFFFF"/>
        <w:rPr>
          <w:b/>
          <w:bCs/>
          <w:snapToGrid/>
          <w:sz w:val="22"/>
          <w:szCs w:val="22"/>
        </w:rPr>
      </w:pPr>
      <w:r>
        <w:rPr>
          <w:b/>
          <w:bCs/>
          <w:snapToGrid/>
          <w:sz w:val="22"/>
          <w:szCs w:val="22"/>
        </w:rPr>
        <w:t xml:space="preserve">PALAVRAS -CHAVE: reparações; próteses sobre implantes; prótese parafusada; prótese cimentada; aspectos biomecânicos; aspectos estéticos. </w:t>
      </w:r>
    </w:p>
    <w:p w:rsidR="006212EE" w:rsidRDefault="006212EE">
      <w:pPr>
        <w:spacing w:line="360" w:lineRule="auto"/>
        <w:jc w:val="both"/>
        <w:rPr>
          <w:bCs/>
          <w:sz w:val="22"/>
          <w:szCs w:val="22"/>
          <w:shd w:val="clear" w:color="auto" w:fill="FBFBF3"/>
        </w:rPr>
      </w:pPr>
    </w:p>
    <w:p w:rsidR="006212EE" w:rsidRDefault="006212EE">
      <w:pPr>
        <w:spacing w:line="360" w:lineRule="auto"/>
        <w:jc w:val="both"/>
        <w:rPr>
          <w:bCs/>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6212EE" w:rsidRDefault="006212EE">
      <w:pPr>
        <w:spacing w:line="360" w:lineRule="auto"/>
        <w:jc w:val="both"/>
        <w:rPr>
          <w:bCs/>
          <w:color w:val="FF0000"/>
        </w:rPr>
      </w:pPr>
    </w:p>
    <w:p w:rsidR="00F05B64" w:rsidRDefault="00F05B64">
      <w:pPr>
        <w:pStyle w:val="NomedoAutoreCurso"/>
        <w:spacing w:after="240"/>
        <w:rPr>
          <w:b/>
          <w:bCs/>
          <w:sz w:val="24"/>
          <w:szCs w:val="24"/>
        </w:rPr>
      </w:pPr>
    </w:p>
    <w:p w:rsidR="006212EE" w:rsidRDefault="008D5A60">
      <w:pPr>
        <w:pStyle w:val="NomedoAutoreCurso"/>
        <w:spacing w:after="240"/>
        <w:rPr>
          <w:b/>
          <w:bCs/>
          <w:sz w:val="24"/>
          <w:szCs w:val="24"/>
        </w:rPr>
      </w:pPr>
      <w:r>
        <w:rPr>
          <w:b/>
          <w:bCs/>
          <w:sz w:val="24"/>
          <w:szCs w:val="24"/>
        </w:rPr>
        <w:lastRenderedPageBreak/>
        <w:t>ABSTRAcT</w:t>
      </w:r>
    </w:p>
    <w:p w:rsidR="006212EE" w:rsidRDefault="008D5A60">
      <w:pPr>
        <w:jc w:val="both"/>
        <w:rPr>
          <w:sz w:val="22"/>
          <w:szCs w:val="22"/>
        </w:rPr>
      </w:pPr>
      <w:r>
        <w:br/>
      </w:r>
      <w:r>
        <w:rPr>
          <w:sz w:val="22"/>
          <w:szCs w:val="22"/>
        </w:rPr>
        <w:t xml:space="preserve">Dental </w:t>
      </w:r>
      <w:proofErr w:type="spellStart"/>
      <w:r>
        <w:rPr>
          <w:sz w:val="22"/>
          <w:szCs w:val="22"/>
        </w:rPr>
        <w:t>implant</w:t>
      </w:r>
      <w:proofErr w:type="spellEnd"/>
      <w:r>
        <w:rPr>
          <w:sz w:val="22"/>
          <w:szCs w:val="22"/>
        </w:rPr>
        <w:t xml:space="preserve"> </w:t>
      </w:r>
      <w:proofErr w:type="spellStart"/>
      <w:r>
        <w:rPr>
          <w:sz w:val="22"/>
          <w:szCs w:val="22"/>
        </w:rPr>
        <w:t>treatments</w:t>
      </w:r>
      <w:proofErr w:type="spellEnd"/>
      <w:r>
        <w:rPr>
          <w:sz w:val="22"/>
          <w:szCs w:val="22"/>
        </w:rPr>
        <w:t xml:space="preserve"> </w:t>
      </w:r>
      <w:proofErr w:type="spellStart"/>
      <w:r>
        <w:rPr>
          <w:sz w:val="22"/>
          <w:szCs w:val="22"/>
        </w:rPr>
        <w:t>have</w:t>
      </w:r>
      <w:proofErr w:type="spellEnd"/>
      <w:r>
        <w:rPr>
          <w:sz w:val="22"/>
          <w:szCs w:val="22"/>
        </w:rPr>
        <w:t xml:space="preserve"> </w:t>
      </w:r>
      <w:proofErr w:type="spellStart"/>
      <w:r>
        <w:rPr>
          <w:sz w:val="22"/>
          <w:szCs w:val="22"/>
        </w:rPr>
        <w:t>become</w:t>
      </w:r>
      <w:proofErr w:type="spellEnd"/>
      <w:r>
        <w:rPr>
          <w:sz w:val="22"/>
          <w:szCs w:val="22"/>
        </w:rPr>
        <w:t xml:space="preserve"> </w:t>
      </w:r>
      <w:proofErr w:type="spellStart"/>
      <w:r>
        <w:rPr>
          <w:sz w:val="22"/>
          <w:szCs w:val="22"/>
        </w:rPr>
        <w:t>customary</w:t>
      </w:r>
      <w:proofErr w:type="spellEnd"/>
      <w:r>
        <w:rPr>
          <w:sz w:val="22"/>
          <w:szCs w:val="22"/>
        </w:rPr>
        <w:t xml:space="preserve"> in </w:t>
      </w:r>
      <w:proofErr w:type="spellStart"/>
      <w:r>
        <w:rPr>
          <w:sz w:val="22"/>
          <w:szCs w:val="22"/>
        </w:rPr>
        <w:t>the</w:t>
      </w:r>
      <w:proofErr w:type="spellEnd"/>
      <w:r>
        <w:rPr>
          <w:sz w:val="22"/>
          <w:szCs w:val="22"/>
        </w:rPr>
        <w:t xml:space="preserve"> dental </w:t>
      </w:r>
      <w:proofErr w:type="spellStart"/>
      <w:r>
        <w:rPr>
          <w:sz w:val="22"/>
          <w:szCs w:val="22"/>
        </w:rPr>
        <w:t>clinic</w:t>
      </w:r>
      <w:proofErr w:type="spellEnd"/>
      <w:r>
        <w:rPr>
          <w:sz w:val="22"/>
          <w:szCs w:val="22"/>
        </w:rPr>
        <w:t xml:space="preserve">, </w:t>
      </w:r>
      <w:proofErr w:type="spellStart"/>
      <w:r>
        <w:rPr>
          <w:sz w:val="22"/>
          <w:szCs w:val="22"/>
        </w:rPr>
        <w:t>providing</w:t>
      </w:r>
      <w:proofErr w:type="spellEnd"/>
      <w:r>
        <w:rPr>
          <w:sz w:val="22"/>
          <w:szCs w:val="22"/>
        </w:rPr>
        <w:t xml:space="preserve"> a </w:t>
      </w:r>
      <w:proofErr w:type="spellStart"/>
      <w:r>
        <w:rPr>
          <w:sz w:val="22"/>
          <w:szCs w:val="22"/>
        </w:rPr>
        <w:t>significant</w:t>
      </w:r>
      <w:proofErr w:type="spellEnd"/>
      <w:r>
        <w:rPr>
          <w:sz w:val="22"/>
          <w:szCs w:val="22"/>
        </w:rPr>
        <w:t xml:space="preserve"> </w:t>
      </w:r>
      <w:proofErr w:type="spellStart"/>
      <w:r>
        <w:rPr>
          <w:sz w:val="22"/>
          <w:szCs w:val="22"/>
        </w:rPr>
        <w:t>improvement</w:t>
      </w:r>
      <w:proofErr w:type="spellEnd"/>
      <w:r>
        <w:rPr>
          <w:sz w:val="22"/>
          <w:szCs w:val="22"/>
        </w:rPr>
        <w:t xml:space="preserve"> in </w:t>
      </w:r>
      <w:proofErr w:type="spellStart"/>
      <w:r>
        <w:rPr>
          <w:sz w:val="22"/>
          <w:szCs w:val="22"/>
        </w:rPr>
        <w:t>restoring</w:t>
      </w:r>
      <w:proofErr w:type="spellEnd"/>
      <w:r>
        <w:rPr>
          <w:sz w:val="22"/>
          <w:szCs w:val="22"/>
        </w:rPr>
        <w:t xml:space="preserve"> oral </w:t>
      </w:r>
      <w:proofErr w:type="spellStart"/>
      <w:r>
        <w:rPr>
          <w:sz w:val="22"/>
          <w:szCs w:val="22"/>
        </w:rPr>
        <w:t>health</w:t>
      </w:r>
      <w:proofErr w:type="spellEnd"/>
      <w:r>
        <w:rPr>
          <w:sz w:val="22"/>
          <w:szCs w:val="22"/>
        </w:rPr>
        <w:t xml:space="preserve">, </w:t>
      </w:r>
      <w:proofErr w:type="spellStart"/>
      <w:r>
        <w:rPr>
          <w:sz w:val="22"/>
          <w:szCs w:val="22"/>
        </w:rPr>
        <w:t>function</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aesthetics</w:t>
      </w:r>
      <w:proofErr w:type="spellEnd"/>
      <w:r>
        <w:rPr>
          <w:sz w:val="22"/>
          <w:szCs w:val="22"/>
        </w:rPr>
        <w:t xml:space="preserve"> in oral procedures. </w:t>
      </w:r>
      <w:proofErr w:type="spellStart"/>
      <w:r>
        <w:rPr>
          <w:sz w:val="22"/>
          <w:szCs w:val="22"/>
        </w:rPr>
        <w:t>Proper</w:t>
      </w:r>
      <w:proofErr w:type="spellEnd"/>
      <w:r>
        <w:rPr>
          <w:sz w:val="22"/>
          <w:szCs w:val="22"/>
        </w:rPr>
        <w:t xml:space="preserve"> </w:t>
      </w:r>
      <w:proofErr w:type="spellStart"/>
      <w:r>
        <w:rPr>
          <w:sz w:val="22"/>
          <w:szCs w:val="22"/>
        </w:rPr>
        <w:t>choice</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implant</w:t>
      </w:r>
      <w:proofErr w:type="spellEnd"/>
      <w:r>
        <w:rPr>
          <w:sz w:val="22"/>
          <w:szCs w:val="22"/>
        </w:rPr>
        <w:t xml:space="preserve"> </w:t>
      </w:r>
      <w:proofErr w:type="spellStart"/>
      <w:r>
        <w:rPr>
          <w:sz w:val="22"/>
          <w:szCs w:val="22"/>
        </w:rPr>
        <w:t>prosthesis</w:t>
      </w:r>
      <w:proofErr w:type="spellEnd"/>
      <w:r>
        <w:rPr>
          <w:sz w:val="22"/>
          <w:szCs w:val="22"/>
        </w:rPr>
        <w:t xml:space="preserve"> </w:t>
      </w:r>
      <w:proofErr w:type="spellStart"/>
      <w:r>
        <w:rPr>
          <w:sz w:val="22"/>
          <w:szCs w:val="22"/>
        </w:rPr>
        <w:t>repair</w:t>
      </w:r>
      <w:proofErr w:type="spellEnd"/>
      <w:r>
        <w:rPr>
          <w:sz w:val="22"/>
          <w:szCs w:val="22"/>
        </w:rPr>
        <w:t xml:space="preserve"> system </w:t>
      </w:r>
      <w:proofErr w:type="spellStart"/>
      <w:r>
        <w:rPr>
          <w:sz w:val="22"/>
          <w:szCs w:val="22"/>
        </w:rPr>
        <w:t>is</w:t>
      </w:r>
      <w:proofErr w:type="spellEnd"/>
      <w:r>
        <w:rPr>
          <w:sz w:val="22"/>
          <w:szCs w:val="22"/>
        </w:rPr>
        <w:t xml:space="preserve"> </w:t>
      </w:r>
      <w:proofErr w:type="spellStart"/>
      <w:r>
        <w:rPr>
          <w:sz w:val="22"/>
          <w:szCs w:val="22"/>
        </w:rPr>
        <w:t>essential</w:t>
      </w:r>
      <w:proofErr w:type="spellEnd"/>
      <w:r>
        <w:rPr>
          <w:sz w:val="22"/>
          <w:szCs w:val="22"/>
        </w:rPr>
        <w:t xml:space="preserve"> as it </w:t>
      </w:r>
      <w:proofErr w:type="spellStart"/>
      <w:r>
        <w:rPr>
          <w:sz w:val="22"/>
          <w:szCs w:val="22"/>
        </w:rPr>
        <w:t>will</w:t>
      </w:r>
      <w:proofErr w:type="spellEnd"/>
      <w:r>
        <w:rPr>
          <w:sz w:val="22"/>
          <w:szCs w:val="22"/>
        </w:rPr>
        <w:t xml:space="preserve"> determine </w:t>
      </w:r>
      <w:proofErr w:type="spellStart"/>
      <w:r>
        <w:rPr>
          <w:sz w:val="22"/>
          <w:szCs w:val="22"/>
        </w:rPr>
        <w:t>the</w:t>
      </w:r>
      <w:proofErr w:type="spellEnd"/>
      <w:r>
        <w:rPr>
          <w:sz w:val="22"/>
          <w:szCs w:val="22"/>
        </w:rPr>
        <w:t xml:space="preserve"> </w:t>
      </w:r>
      <w:proofErr w:type="spellStart"/>
      <w:r>
        <w:rPr>
          <w:sz w:val="22"/>
          <w:szCs w:val="22"/>
        </w:rPr>
        <w:t>success</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prosthetic</w:t>
      </w:r>
      <w:proofErr w:type="spellEnd"/>
      <w:r>
        <w:rPr>
          <w:sz w:val="22"/>
          <w:szCs w:val="22"/>
        </w:rPr>
        <w:t xml:space="preserve"> </w:t>
      </w:r>
      <w:proofErr w:type="spellStart"/>
      <w:r>
        <w:rPr>
          <w:sz w:val="22"/>
          <w:szCs w:val="22"/>
        </w:rPr>
        <w:t>restoration</w:t>
      </w:r>
      <w:proofErr w:type="spellEnd"/>
      <w:r>
        <w:rPr>
          <w:sz w:val="22"/>
          <w:szCs w:val="22"/>
        </w:rPr>
        <w:t xml:space="preserve">. It </w:t>
      </w:r>
      <w:proofErr w:type="spellStart"/>
      <w:r>
        <w:rPr>
          <w:sz w:val="22"/>
          <w:szCs w:val="22"/>
        </w:rPr>
        <w:t>is</w:t>
      </w:r>
      <w:proofErr w:type="spellEnd"/>
      <w:r>
        <w:rPr>
          <w:sz w:val="22"/>
          <w:szCs w:val="22"/>
        </w:rPr>
        <w:t xml:space="preserve"> </w:t>
      </w:r>
      <w:proofErr w:type="spellStart"/>
      <w:r>
        <w:rPr>
          <w:sz w:val="22"/>
          <w:szCs w:val="22"/>
        </w:rPr>
        <w:t>important</w:t>
      </w:r>
      <w:proofErr w:type="spellEnd"/>
      <w:r>
        <w:rPr>
          <w:sz w:val="22"/>
          <w:szCs w:val="22"/>
        </w:rPr>
        <w:t xml:space="preserve"> </w:t>
      </w:r>
      <w:proofErr w:type="spellStart"/>
      <w:r>
        <w:rPr>
          <w:sz w:val="22"/>
          <w:szCs w:val="22"/>
        </w:rPr>
        <w:t>to</w:t>
      </w:r>
      <w:proofErr w:type="spellEnd"/>
      <w:r>
        <w:rPr>
          <w:sz w:val="22"/>
          <w:szCs w:val="22"/>
        </w:rPr>
        <w:t xml:space="preserve"> determine </w:t>
      </w:r>
      <w:proofErr w:type="spellStart"/>
      <w:r>
        <w:rPr>
          <w:sz w:val="22"/>
          <w:szCs w:val="22"/>
        </w:rPr>
        <w:t>parameters</w:t>
      </w:r>
      <w:proofErr w:type="spellEnd"/>
      <w:r>
        <w:rPr>
          <w:sz w:val="22"/>
          <w:szCs w:val="22"/>
        </w:rPr>
        <w:t xml:space="preserve"> </w:t>
      </w:r>
      <w:proofErr w:type="spellStart"/>
      <w:r>
        <w:rPr>
          <w:sz w:val="22"/>
          <w:szCs w:val="22"/>
        </w:rPr>
        <w:t>such</w:t>
      </w:r>
      <w:proofErr w:type="spellEnd"/>
      <w:r>
        <w:rPr>
          <w:sz w:val="22"/>
          <w:szCs w:val="22"/>
        </w:rPr>
        <w:t xml:space="preserve"> as </w:t>
      </w:r>
      <w:proofErr w:type="spellStart"/>
      <w:r>
        <w:rPr>
          <w:sz w:val="22"/>
          <w:szCs w:val="22"/>
        </w:rPr>
        <w:t>passivity</w:t>
      </w:r>
      <w:proofErr w:type="spellEnd"/>
      <w:r>
        <w:rPr>
          <w:sz w:val="22"/>
          <w:szCs w:val="22"/>
        </w:rPr>
        <w:t xml:space="preserve"> in </w:t>
      </w:r>
      <w:proofErr w:type="spellStart"/>
      <w:r>
        <w:rPr>
          <w:sz w:val="22"/>
          <w:szCs w:val="22"/>
        </w:rPr>
        <w:t>the</w:t>
      </w:r>
      <w:proofErr w:type="spellEnd"/>
      <w:r>
        <w:rPr>
          <w:sz w:val="22"/>
          <w:szCs w:val="22"/>
        </w:rPr>
        <w:t xml:space="preserve"> </w:t>
      </w:r>
      <w:proofErr w:type="spellStart"/>
      <w:r>
        <w:rPr>
          <w:sz w:val="22"/>
          <w:szCs w:val="22"/>
        </w:rPr>
        <w:t>adaptation</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prosthetic</w:t>
      </w:r>
      <w:proofErr w:type="spellEnd"/>
      <w:r>
        <w:rPr>
          <w:sz w:val="22"/>
          <w:szCs w:val="22"/>
        </w:rPr>
        <w:t xml:space="preserve"> </w:t>
      </w:r>
      <w:proofErr w:type="spellStart"/>
      <w:r>
        <w:rPr>
          <w:sz w:val="22"/>
          <w:szCs w:val="22"/>
        </w:rPr>
        <w:t>restoration</w:t>
      </w:r>
      <w:proofErr w:type="spellEnd"/>
      <w:r>
        <w:rPr>
          <w:sz w:val="22"/>
          <w:szCs w:val="22"/>
        </w:rPr>
        <w:t xml:space="preserve">, </w:t>
      </w:r>
      <w:proofErr w:type="spellStart"/>
      <w:r>
        <w:rPr>
          <w:sz w:val="22"/>
          <w:szCs w:val="22"/>
        </w:rPr>
        <w:t>occlusal</w:t>
      </w:r>
      <w:proofErr w:type="spellEnd"/>
      <w:r>
        <w:rPr>
          <w:sz w:val="22"/>
          <w:szCs w:val="22"/>
        </w:rPr>
        <w:t xml:space="preserve"> </w:t>
      </w:r>
      <w:proofErr w:type="spellStart"/>
      <w:r>
        <w:rPr>
          <w:sz w:val="22"/>
          <w:szCs w:val="22"/>
        </w:rPr>
        <w:t>aspects</w:t>
      </w:r>
      <w:proofErr w:type="spellEnd"/>
      <w:r>
        <w:rPr>
          <w:sz w:val="22"/>
          <w:szCs w:val="22"/>
        </w:rPr>
        <w:t xml:space="preserve">, </w:t>
      </w:r>
      <w:proofErr w:type="spellStart"/>
      <w:r>
        <w:rPr>
          <w:sz w:val="22"/>
          <w:szCs w:val="22"/>
        </w:rPr>
        <w:t>interocclusal</w:t>
      </w:r>
      <w:proofErr w:type="spellEnd"/>
      <w:r>
        <w:rPr>
          <w:sz w:val="22"/>
          <w:szCs w:val="22"/>
        </w:rPr>
        <w:t xml:space="preserve"> </w:t>
      </w:r>
      <w:proofErr w:type="spellStart"/>
      <w:r>
        <w:rPr>
          <w:sz w:val="22"/>
          <w:szCs w:val="22"/>
        </w:rPr>
        <w:t>space</w:t>
      </w:r>
      <w:proofErr w:type="spellEnd"/>
      <w:r>
        <w:rPr>
          <w:sz w:val="22"/>
          <w:szCs w:val="22"/>
        </w:rPr>
        <w:t xml:space="preserve">, </w:t>
      </w:r>
      <w:proofErr w:type="spellStart"/>
      <w:r>
        <w:rPr>
          <w:sz w:val="22"/>
          <w:szCs w:val="22"/>
        </w:rPr>
        <w:t>aesthetic</w:t>
      </w:r>
      <w:proofErr w:type="spellEnd"/>
      <w:r>
        <w:rPr>
          <w:sz w:val="22"/>
          <w:szCs w:val="22"/>
        </w:rPr>
        <w:t xml:space="preserve"> </w:t>
      </w:r>
      <w:proofErr w:type="spellStart"/>
      <w:r>
        <w:rPr>
          <w:sz w:val="22"/>
          <w:szCs w:val="22"/>
        </w:rPr>
        <w:t>requirements</w:t>
      </w:r>
      <w:proofErr w:type="spellEnd"/>
      <w:r>
        <w:rPr>
          <w:sz w:val="22"/>
          <w:szCs w:val="22"/>
        </w:rPr>
        <w:t xml:space="preserve">, in </w:t>
      </w:r>
      <w:proofErr w:type="spellStart"/>
      <w:r>
        <w:rPr>
          <w:sz w:val="22"/>
          <w:szCs w:val="22"/>
        </w:rPr>
        <w:t>order</w:t>
      </w:r>
      <w:proofErr w:type="spellEnd"/>
      <w:r>
        <w:rPr>
          <w:sz w:val="22"/>
          <w:szCs w:val="22"/>
        </w:rPr>
        <w:t xml:space="preserve"> </w:t>
      </w:r>
      <w:proofErr w:type="spellStart"/>
      <w:r>
        <w:rPr>
          <w:sz w:val="22"/>
          <w:szCs w:val="22"/>
        </w:rPr>
        <w:t>to</w:t>
      </w:r>
      <w:proofErr w:type="spellEnd"/>
      <w:r>
        <w:rPr>
          <w:sz w:val="22"/>
          <w:szCs w:val="22"/>
        </w:rPr>
        <w:t xml:space="preserve"> </w:t>
      </w:r>
      <w:proofErr w:type="spellStart"/>
      <w:r>
        <w:rPr>
          <w:sz w:val="22"/>
          <w:szCs w:val="22"/>
        </w:rPr>
        <w:t>provide</w:t>
      </w:r>
      <w:proofErr w:type="spellEnd"/>
      <w:r>
        <w:rPr>
          <w:sz w:val="22"/>
          <w:szCs w:val="22"/>
        </w:rPr>
        <w:t xml:space="preserve"> a </w:t>
      </w:r>
      <w:proofErr w:type="spellStart"/>
      <w:r>
        <w:rPr>
          <w:sz w:val="22"/>
          <w:szCs w:val="22"/>
        </w:rPr>
        <w:t>sufficient</w:t>
      </w:r>
      <w:proofErr w:type="spellEnd"/>
      <w:r>
        <w:rPr>
          <w:sz w:val="22"/>
          <w:szCs w:val="22"/>
        </w:rPr>
        <w:t xml:space="preserve"> </w:t>
      </w:r>
      <w:proofErr w:type="spellStart"/>
      <w:r>
        <w:rPr>
          <w:sz w:val="22"/>
          <w:szCs w:val="22"/>
        </w:rPr>
        <w:t>scientific</w:t>
      </w:r>
      <w:proofErr w:type="spellEnd"/>
      <w:r>
        <w:rPr>
          <w:sz w:val="22"/>
          <w:szCs w:val="22"/>
        </w:rPr>
        <w:t xml:space="preserve"> </w:t>
      </w:r>
      <w:proofErr w:type="spellStart"/>
      <w:r>
        <w:rPr>
          <w:sz w:val="22"/>
          <w:szCs w:val="22"/>
        </w:rPr>
        <w:t>basis</w:t>
      </w:r>
      <w:proofErr w:type="spellEnd"/>
      <w:r>
        <w:rPr>
          <w:sz w:val="22"/>
          <w:szCs w:val="22"/>
        </w:rPr>
        <w:t xml:space="preserve"> for dental </w:t>
      </w:r>
      <w:proofErr w:type="spellStart"/>
      <w:r>
        <w:rPr>
          <w:sz w:val="22"/>
          <w:szCs w:val="22"/>
        </w:rPr>
        <w:t>surgeons</w:t>
      </w:r>
      <w:proofErr w:type="spellEnd"/>
      <w:r>
        <w:rPr>
          <w:sz w:val="22"/>
          <w:szCs w:val="22"/>
        </w:rPr>
        <w:t xml:space="preserve"> for </w:t>
      </w:r>
      <w:proofErr w:type="spellStart"/>
      <w:r>
        <w:rPr>
          <w:sz w:val="22"/>
          <w:szCs w:val="22"/>
        </w:rPr>
        <w:t>the</w:t>
      </w:r>
      <w:proofErr w:type="spellEnd"/>
      <w:r>
        <w:rPr>
          <w:sz w:val="22"/>
          <w:szCs w:val="22"/>
        </w:rPr>
        <w:t xml:space="preserve"> </w:t>
      </w:r>
      <w:proofErr w:type="spellStart"/>
      <w:r>
        <w:rPr>
          <w:sz w:val="22"/>
          <w:szCs w:val="22"/>
        </w:rPr>
        <w:t>most</w:t>
      </w:r>
      <w:proofErr w:type="spellEnd"/>
      <w:r>
        <w:rPr>
          <w:sz w:val="22"/>
          <w:szCs w:val="22"/>
        </w:rPr>
        <w:t xml:space="preserve"> </w:t>
      </w:r>
      <w:proofErr w:type="spellStart"/>
      <w:r>
        <w:rPr>
          <w:sz w:val="22"/>
          <w:szCs w:val="22"/>
        </w:rPr>
        <w:t>appropriate</w:t>
      </w:r>
      <w:proofErr w:type="spellEnd"/>
      <w:r>
        <w:rPr>
          <w:sz w:val="22"/>
          <w:szCs w:val="22"/>
        </w:rPr>
        <w:t xml:space="preserve"> </w:t>
      </w:r>
      <w:proofErr w:type="spellStart"/>
      <w:r>
        <w:rPr>
          <w:sz w:val="22"/>
          <w:szCs w:val="22"/>
        </w:rPr>
        <w:t>choice</w:t>
      </w:r>
      <w:proofErr w:type="spellEnd"/>
      <w:r>
        <w:rPr>
          <w:sz w:val="22"/>
          <w:szCs w:val="22"/>
        </w:rPr>
        <w:t xml:space="preserve"> </w:t>
      </w:r>
      <w:proofErr w:type="spellStart"/>
      <w:r>
        <w:rPr>
          <w:sz w:val="22"/>
          <w:szCs w:val="22"/>
        </w:rPr>
        <w:t>of</w:t>
      </w:r>
      <w:proofErr w:type="spellEnd"/>
      <w:r>
        <w:rPr>
          <w:sz w:val="22"/>
          <w:szCs w:val="22"/>
        </w:rPr>
        <w:t xml:space="preserve"> procedure, </w:t>
      </w:r>
      <w:proofErr w:type="spellStart"/>
      <w:r>
        <w:rPr>
          <w:sz w:val="22"/>
          <w:szCs w:val="22"/>
        </w:rPr>
        <w:t>considering</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most</w:t>
      </w:r>
      <w:proofErr w:type="spellEnd"/>
      <w:r>
        <w:rPr>
          <w:sz w:val="22"/>
          <w:szCs w:val="22"/>
        </w:rPr>
        <w:t xml:space="preserve"> </w:t>
      </w:r>
      <w:proofErr w:type="spellStart"/>
      <w:r>
        <w:rPr>
          <w:sz w:val="22"/>
          <w:szCs w:val="22"/>
        </w:rPr>
        <w:t>varied</w:t>
      </w:r>
      <w:proofErr w:type="spellEnd"/>
      <w:r>
        <w:rPr>
          <w:sz w:val="22"/>
          <w:szCs w:val="22"/>
        </w:rPr>
        <w:t xml:space="preserve">. </w:t>
      </w:r>
      <w:proofErr w:type="spellStart"/>
      <w:r>
        <w:rPr>
          <w:sz w:val="22"/>
          <w:szCs w:val="22"/>
        </w:rPr>
        <w:t>clinical</w:t>
      </w:r>
      <w:proofErr w:type="spellEnd"/>
      <w:r>
        <w:rPr>
          <w:sz w:val="22"/>
          <w:szCs w:val="22"/>
        </w:rPr>
        <w:t xml:space="preserve"> </w:t>
      </w:r>
      <w:proofErr w:type="spellStart"/>
      <w:r>
        <w:rPr>
          <w:sz w:val="22"/>
          <w:szCs w:val="22"/>
        </w:rPr>
        <w:t>situations</w:t>
      </w:r>
      <w:proofErr w:type="spellEnd"/>
      <w:r>
        <w:rPr>
          <w:sz w:val="22"/>
          <w:szCs w:val="22"/>
        </w:rPr>
        <w:t xml:space="preserve">. </w:t>
      </w:r>
      <w:proofErr w:type="spellStart"/>
      <w:r>
        <w:rPr>
          <w:sz w:val="22"/>
          <w:szCs w:val="22"/>
        </w:rPr>
        <w:t>Thus</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aim</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present</w:t>
      </w:r>
      <w:proofErr w:type="spellEnd"/>
      <w:r>
        <w:rPr>
          <w:sz w:val="22"/>
          <w:szCs w:val="22"/>
        </w:rPr>
        <w:t xml:space="preserve"> </w:t>
      </w:r>
      <w:proofErr w:type="spellStart"/>
      <w:r>
        <w:rPr>
          <w:sz w:val="22"/>
          <w:szCs w:val="22"/>
        </w:rPr>
        <w:t>study</w:t>
      </w:r>
      <w:proofErr w:type="spellEnd"/>
      <w:r>
        <w:rPr>
          <w:sz w:val="22"/>
          <w:szCs w:val="22"/>
        </w:rPr>
        <w:t xml:space="preserve"> </w:t>
      </w:r>
      <w:proofErr w:type="spellStart"/>
      <w:r>
        <w:rPr>
          <w:sz w:val="22"/>
          <w:szCs w:val="22"/>
        </w:rPr>
        <w:t>was</w:t>
      </w:r>
      <w:proofErr w:type="spellEnd"/>
      <w:r>
        <w:rPr>
          <w:sz w:val="22"/>
          <w:szCs w:val="22"/>
        </w:rPr>
        <w:t xml:space="preserve"> </w:t>
      </w:r>
      <w:proofErr w:type="spellStart"/>
      <w:r>
        <w:rPr>
          <w:sz w:val="22"/>
          <w:szCs w:val="22"/>
        </w:rPr>
        <w:t>to</w:t>
      </w:r>
      <w:proofErr w:type="spellEnd"/>
      <w:r>
        <w:rPr>
          <w:sz w:val="22"/>
          <w:szCs w:val="22"/>
        </w:rPr>
        <w:t xml:space="preserve"> </w:t>
      </w:r>
      <w:proofErr w:type="spellStart"/>
      <w:r>
        <w:rPr>
          <w:sz w:val="22"/>
          <w:szCs w:val="22"/>
        </w:rPr>
        <w:t>identify</w:t>
      </w:r>
      <w:proofErr w:type="spellEnd"/>
      <w:r>
        <w:rPr>
          <w:sz w:val="22"/>
          <w:szCs w:val="22"/>
        </w:rPr>
        <w:t xml:space="preserve">, </w:t>
      </w:r>
      <w:proofErr w:type="spellStart"/>
      <w:r>
        <w:rPr>
          <w:sz w:val="22"/>
          <w:szCs w:val="22"/>
        </w:rPr>
        <w:t>based</w:t>
      </w:r>
      <w:proofErr w:type="spellEnd"/>
      <w:r>
        <w:rPr>
          <w:sz w:val="22"/>
          <w:szCs w:val="22"/>
        </w:rPr>
        <w:t xml:space="preserve"> </w:t>
      </w:r>
      <w:proofErr w:type="spellStart"/>
      <w:r>
        <w:rPr>
          <w:sz w:val="22"/>
          <w:szCs w:val="22"/>
        </w:rPr>
        <w:t>on</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literature</w:t>
      </w:r>
      <w:proofErr w:type="spellEnd"/>
      <w:r>
        <w:rPr>
          <w:sz w:val="22"/>
          <w:szCs w:val="22"/>
        </w:rPr>
        <w:t xml:space="preserve"> </w:t>
      </w:r>
      <w:proofErr w:type="spellStart"/>
      <w:r>
        <w:rPr>
          <w:sz w:val="22"/>
          <w:szCs w:val="22"/>
        </w:rPr>
        <w:t>review</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main</w:t>
      </w:r>
      <w:proofErr w:type="spellEnd"/>
      <w:r>
        <w:rPr>
          <w:sz w:val="22"/>
          <w:szCs w:val="22"/>
        </w:rPr>
        <w:t xml:space="preserve"> </w:t>
      </w:r>
      <w:proofErr w:type="spellStart"/>
      <w:r>
        <w:rPr>
          <w:sz w:val="22"/>
          <w:szCs w:val="22"/>
        </w:rPr>
        <w:t>parameters</w:t>
      </w:r>
      <w:proofErr w:type="spellEnd"/>
      <w:r>
        <w:rPr>
          <w:sz w:val="22"/>
          <w:szCs w:val="22"/>
        </w:rPr>
        <w:t xml:space="preserve"> for </w:t>
      </w:r>
      <w:proofErr w:type="spellStart"/>
      <w:r>
        <w:rPr>
          <w:sz w:val="22"/>
          <w:szCs w:val="22"/>
        </w:rPr>
        <w:t>choosing</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type</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prosthetic</w:t>
      </w:r>
      <w:proofErr w:type="spellEnd"/>
      <w:r>
        <w:rPr>
          <w:sz w:val="22"/>
          <w:szCs w:val="22"/>
        </w:rPr>
        <w:t xml:space="preserve"> </w:t>
      </w:r>
      <w:proofErr w:type="spellStart"/>
      <w:r>
        <w:rPr>
          <w:sz w:val="22"/>
          <w:szCs w:val="22"/>
        </w:rPr>
        <w:t>implant</w:t>
      </w:r>
      <w:proofErr w:type="spellEnd"/>
      <w:r>
        <w:rPr>
          <w:sz w:val="22"/>
          <w:szCs w:val="22"/>
        </w:rPr>
        <w:t xml:space="preserve"> </w:t>
      </w:r>
      <w:proofErr w:type="spellStart"/>
      <w:r>
        <w:rPr>
          <w:sz w:val="22"/>
          <w:szCs w:val="22"/>
        </w:rPr>
        <w:t>restorations</w:t>
      </w:r>
      <w:proofErr w:type="spellEnd"/>
      <w:r>
        <w:rPr>
          <w:sz w:val="22"/>
          <w:szCs w:val="22"/>
        </w:rPr>
        <w:t xml:space="preserve">, as </w:t>
      </w:r>
      <w:proofErr w:type="spellStart"/>
      <w:r>
        <w:rPr>
          <w:sz w:val="22"/>
          <w:szCs w:val="22"/>
        </w:rPr>
        <w:t>well</w:t>
      </w:r>
      <w:proofErr w:type="spellEnd"/>
      <w:r>
        <w:rPr>
          <w:sz w:val="22"/>
          <w:szCs w:val="22"/>
        </w:rPr>
        <w:t xml:space="preserve"> as </w:t>
      </w:r>
      <w:proofErr w:type="spellStart"/>
      <w:r>
        <w:rPr>
          <w:sz w:val="22"/>
          <w:szCs w:val="22"/>
        </w:rPr>
        <w:t>to</w:t>
      </w:r>
      <w:proofErr w:type="spellEnd"/>
      <w:r>
        <w:rPr>
          <w:sz w:val="22"/>
          <w:szCs w:val="22"/>
        </w:rPr>
        <w:t xml:space="preserve"> point out </w:t>
      </w:r>
      <w:proofErr w:type="spellStart"/>
      <w:r>
        <w:rPr>
          <w:sz w:val="22"/>
          <w:szCs w:val="22"/>
        </w:rPr>
        <w:t>the</w:t>
      </w:r>
      <w:proofErr w:type="spellEnd"/>
      <w:r>
        <w:rPr>
          <w:sz w:val="22"/>
          <w:szCs w:val="22"/>
        </w:rPr>
        <w:t xml:space="preserve"> </w:t>
      </w:r>
      <w:proofErr w:type="spellStart"/>
      <w:r>
        <w:rPr>
          <w:sz w:val="22"/>
          <w:szCs w:val="22"/>
        </w:rPr>
        <w:t>advantages</w:t>
      </w:r>
      <w:proofErr w:type="spellEnd"/>
      <w:r>
        <w:rPr>
          <w:sz w:val="22"/>
          <w:szCs w:val="22"/>
        </w:rPr>
        <w:t xml:space="preserve">, </w:t>
      </w:r>
      <w:proofErr w:type="spellStart"/>
      <w:r>
        <w:rPr>
          <w:sz w:val="22"/>
          <w:szCs w:val="22"/>
        </w:rPr>
        <w:t>disadvantages</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technical</w:t>
      </w:r>
      <w:proofErr w:type="spellEnd"/>
      <w:r>
        <w:rPr>
          <w:sz w:val="22"/>
          <w:szCs w:val="22"/>
        </w:rPr>
        <w:t xml:space="preserve"> </w:t>
      </w:r>
      <w:proofErr w:type="spellStart"/>
      <w:r>
        <w:rPr>
          <w:sz w:val="22"/>
          <w:szCs w:val="22"/>
        </w:rPr>
        <w:t>difficulties</w:t>
      </w:r>
      <w:proofErr w:type="spellEnd"/>
      <w:r>
        <w:rPr>
          <w:sz w:val="22"/>
          <w:szCs w:val="22"/>
        </w:rPr>
        <w:t xml:space="preserve"> </w:t>
      </w:r>
      <w:proofErr w:type="spellStart"/>
      <w:r>
        <w:rPr>
          <w:sz w:val="22"/>
          <w:szCs w:val="22"/>
        </w:rPr>
        <w:t>related</w:t>
      </w:r>
      <w:proofErr w:type="spellEnd"/>
      <w:r>
        <w:rPr>
          <w:sz w:val="22"/>
          <w:szCs w:val="22"/>
        </w:rPr>
        <w:t xml:space="preserve"> </w:t>
      </w:r>
      <w:proofErr w:type="spellStart"/>
      <w:r>
        <w:rPr>
          <w:sz w:val="22"/>
          <w:szCs w:val="22"/>
        </w:rPr>
        <w:t>to</w:t>
      </w:r>
      <w:proofErr w:type="spellEnd"/>
      <w:r>
        <w:rPr>
          <w:sz w:val="22"/>
          <w:szCs w:val="22"/>
        </w:rPr>
        <w:t xml:space="preserve"> </w:t>
      </w:r>
      <w:proofErr w:type="spellStart"/>
      <w:r>
        <w:rPr>
          <w:sz w:val="22"/>
          <w:szCs w:val="22"/>
        </w:rPr>
        <w:t>each</w:t>
      </w:r>
      <w:proofErr w:type="spellEnd"/>
      <w:r>
        <w:rPr>
          <w:sz w:val="22"/>
          <w:szCs w:val="22"/>
        </w:rPr>
        <w:t xml:space="preserve"> </w:t>
      </w:r>
      <w:proofErr w:type="spellStart"/>
      <w:r>
        <w:rPr>
          <w:sz w:val="22"/>
          <w:szCs w:val="22"/>
        </w:rPr>
        <w:t>implant</w:t>
      </w:r>
      <w:proofErr w:type="spellEnd"/>
      <w:r>
        <w:rPr>
          <w:sz w:val="22"/>
          <w:szCs w:val="22"/>
        </w:rPr>
        <w:t xml:space="preserve"> </w:t>
      </w:r>
      <w:proofErr w:type="spellStart"/>
      <w:r>
        <w:rPr>
          <w:sz w:val="22"/>
          <w:szCs w:val="22"/>
        </w:rPr>
        <w:t>restorative</w:t>
      </w:r>
      <w:proofErr w:type="spellEnd"/>
      <w:r>
        <w:rPr>
          <w:sz w:val="22"/>
          <w:szCs w:val="22"/>
        </w:rPr>
        <w:t xml:space="preserve"> </w:t>
      </w:r>
      <w:proofErr w:type="spellStart"/>
      <w:r>
        <w:rPr>
          <w:sz w:val="22"/>
          <w:szCs w:val="22"/>
        </w:rPr>
        <w:t>modality</w:t>
      </w:r>
      <w:proofErr w:type="spellEnd"/>
      <w:r>
        <w:rPr>
          <w:sz w:val="22"/>
          <w:szCs w:val="22"/>
        </w:rPr>
        <w:t xml:space="preserve"> </w:t>
      </w:r>
      <w:proofErr w:type="gramStart"/>
      <w:r>
        <w:rPr>
          <w:sz w:val="22"/>
          <w:szCs w:val="22"/>
        </w:rPr>
        <w:t xml:space="preserve">( </w:t>
      </w:r>
      <w:proofErr w:type="spellStart"/>
      <w:proofErr w:type="gramEnd"/>
      <w:r>
        <w:rPr>
          <w:sz w:val="22"/>
          <w:szCs w:val="22"/>
        </w:rPr>
        <w:t>screwed</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cemented</w:t>
      </w:r>
      <w:proofErr w:type="spellEnd"/>
      <w:r>
        <w:rPr>
          <w:sz w:val="22"/>
          <w:szCs w:val="22"/>
        </w:rPr>
        <w:t xml:space="preserve">). It </w:t>
      </w:r>
      <w:proofErr w:type="spellStart"/>
      <w:r>
        <w:rPr>
          <w:sz w:val="22"/>
          <w:szCs w:val="22"/>
        </w:rPr>
        <w:t>is</w:t>
      </w:r>
      <w:proofErr w:type="spellEnd"/>
      <w:r>
        <w:rPr>
          <w:sz w:val="22"/>
          <w:szCs w:val="22"/>
        </w:rPr>
        <w:t xml:space="preserve"> </w:t>
      </w:r>
      <w:proofErr w:type="spellStart"/>
      <w:r>
        <w:rPr>
          <w:sz w:val="22"/>
          <w:szCs w:val="22"/>
        </w:rPr>
        <w:t>concluded</w:t>
      </w:r>
      <w:proofErr w:type="spellEnd"/>
      <w:r>
        <w:rPr>
          <w:sz w:val="22"/>
          <w:szCs w:val="22"/>
        </w:rPr>
        <w:t xml:space="preserve"> </w:t>
      </w:r>
      <w:proofErr w:type="spellStart"/>
      <w:r>
        <w:rPr>
          <w:sz w:val="22"/>
          <w:szCs w:val="22"/>
        </w:rPr>
        <w:t>that</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success</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treatment</w:t>
      </w:r>
      <w:proofErr w:type="spellEnd"/>
      <w:r>
        <w:rPr>
          <w:sz w:val="22"/>
          <w:szCs w:val="22"/>
        </w:rPr>
        <w:t xml:space="preserve"> </w:t>
      </w:r>
      <w:proofErr w:type="spellStart"/>
      <w:r>
        <w:rPr>
          <w:sz w:val="22"/>
          <w:szCs w:val="22"/>
        </w:rPr>
        <w:t>with</w:t>
      </w:r>
      <w:proofErr w:type="spellEnd"/>
      <w:r>
        <w:rPr>
          <w:sz w:val="22"/>
          <w:szCs w:val="22"/>
        </w:rPr>
        <w:t xml:space="preserve"> </w:t>
      </w:r>
      <w:proofErr w:type="spellStart"/>
      <w:r>
        <w:rPr>
          <w:sz w:val="22"/>
          <w:szCs w:val="22"/>
        </w:rPr>
        <w:t>implant-supported</w:t>
      </w:r>
      <w:proofErr w:type="spellEnd"/>
      <w:r>
        <w:rPr>
          <w:sz w:val="22"/>
          <w:szCs w:val="22"/>
        </w:rPr>
        <w:t xml:space="preserve"> </w:t>
      </w:r>
      <w:proofErr w:type="spellStart"/>
      <w:r>
        <w:rPr>
          <w:sz w:val="22"/>
          <w:szCs w:val="22"/>
        </w:rPr>
        <w:t>prostheses</w:t>
      </w:r>
      <w:proofErr w:type="spellEnd"/>
      <w:r>
        <w:rPr>
          <w:sz w:val="22"/>
          <w:szCs w:val="22"/>
        </w:rPr>
        <w:t xml:space="preserve"> does </w:t>
      </w:r>
      <w:proofErr w:type="spellStart"/>
      <w:r>
        <w:rPr>
          <w:sz w:val="22"/>
          <w:szCs w:val="22"/>
        </w:rPr>
        <w:t>not</w:t>
      </w:r>
      <w:proofErr w:type="spellEnd"/>
      <w:r>
        <w:rPr>
          <w:sz w:val="22"/>
          <w:szCs w:val="22"/>
        </w:rPr>
        <w:t xml:space="preserve"> </w:t>
      </w:r>
      <w:proofErr w:type="spellStart"/>
      <w:r>
        <w:rPr>
          <w:sz w:val="22"/>
          <w:szCs w:val="22"/>
        </w:rPr>
        <w:t>depend</w:t>
      </w:r>
      <w:proofErr w:type="spellEnd"/>
      <w:r>
        <w:rPr>
          <w:sz w:val="22"/>
          <w:szCs w:val="22"/>
        </w:rPr>
        <w:t xml:space="preserve"> </w:t>
      </w:r>
      <w:proofErr w:type="spellStart"/>
      <w:r>
        <w:rPr>
          <w:sz w:val="22"/>
          <w:szCs w:val="22"/>
        </w:rPr>
        <w:t>on</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type</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prosthesis</w:t>
      </w:r>
      <w:proofErr w:type="spellEnd"/>
      <w:r>
        <w:rPr>
          <w:sz w:val="22"/>
          <w:szCs w:val="22"/>
        </w:rPr>
        <w:t xml:space="preserve"> </w:t>
      </w:r>
      <w:proofErr w:type="spellStart"/>
      <w:r>
        <w:rPr>
          <w:sz w:val="22"/>
          <w:szCs w:val="22"/>
        </w:rPr>
        <w:t>chosen</w:t>
      </w:r>
      <w:proofErr w:type="spellEnd"/>
      <w:r>
        <w:rPr>
          <w:sz w:val="22"/>
          <w:szCs w:val="22"/>
        </w:rPr>
        <w:t xml:space="preserve">, </w:t>
      </w:r>
      <w:proofErr w:type="spellStart"/>
      <w:r>
        <w:rPr>
          <w:sz w:val="22"/>
          <w:szCs w:val="22"/>
        </w:rPr>
        <w:t>but</w:t>
      </w:r>
      <w:proofErr w:type="spellEnd"/>
      <w:r>
        <w:rPr>
          <w:sz w:val="22"/>
          <w:szCs w:val="22"/>
        </w:rPr>
        <w:t xml:space="preserve"> </w:t>
      </w:r>
      <w:proofErr w:type="spellStart"/>
      <w:r>
        <w:rPr>
          <w:sz w:val="22"/>
          <w:szCs w:val="22"/>
        </w:rPr>
        <w:t>is</w:t>
      </w:r>
      <w:proofErr w:type="spellEnd"/>
      <w:r>
        <w:rPr>
          <w:sz w:val="22"/>
          <w:szCs w:val="22"/>
        </w:rPr>
        <w:t xml:space="preserve"> </w:t>
      </w:r>
      <w:proofErr w:type="spellStart"/>
      <w:r>
        <w:rPr>
          <w:sz w:val="22"/>
          <w:szCs w:val="22"/>
        </w:rPr>
        <w:t>related</w:t>
      </w:r>
      <w:proofErr w:type="spellEnd"/>
      <w:r>
        <w:rPr>
          <w:sz w:val="22"/>
          <w:szCs w:val="22"/>
        </w:rPr>
        <w:t xml:space="preserve"> </w:t>
      </w:r>
      <w:proofErr w:type="spellStart"/>
      <w:r>
        <w:rPr>
          <w:sz w:val="22"/>
          <w:szCs w:val="22"/>
        </w:rPr>
        <w:t>to</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planning</w:t>
      </w:r>
      <w:proofErr w:type="spellEnd"/>
      <w:r>
        <w:rPr>
          <w:sz w:val="22"/>
          <w:szCs w:val="22"/>
        </w:rPr>
        <w:t xml:space="preserve"> </w:t>
      </w:r>
      <w:proofErr w:type="spellStart"/>
      <w:r>
        <w:rPr>
          <w:sz w:val="22"/>
          <w:szCs w:val="22"/>
        </w:rPr>
        <w:t>and</w:t>
      </w:r>
      <w:proofErr w:type="spellEnd"/>
      <w:r>
        <w:rPr>
          <w:sz w:val="22"/>
          <w:szCs w:val="22"/>
        </w:rPr>
        <w:t xml:space="preserve"> </w:t>
      </w:r>
      <w:proofErr w:type="spellStart"/>
      <w:r>
        <w:rPr>
          <w:sz w:val="22"/>
          <w:szCs w:val="22"/>
        </w:rPr>
        <w:t>knowledge</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the</w:t>
      </w:r>
      <w:proofErr w:type="spellEnd"/>
      <w:r>
        <w:rPr>
          <w:sz w:val="22"/>
          <w:szCs w:val="22"/>
        </w:rPr>
        <w:t xml:space="preserve"> professional, </w:t>
      </w:r>
      <w:proofErr w:type="spellStart"/>
      <w:r>
        <w:rPr>
          <w:sz w:val="22"/>
          <w:szCs w:val="22"/>
        </w:rPr>
        <w:t>who</w:t>
      </w:r>
      <w:proofErr w:type="spellEnd"/>
      <w:r>
        <w:rPr>
          <w:sz w:val="22"/>
          <w:szCs w:val="22"/>
        </w:rPr>
        <w:t xml:space="preserve"> must </w:t>
      </w:r>
      <w:proofErr w:type="spellStart"/>
      <w:r>
        <w:rPr>
          <w:sz w:val="22"/>
          <w:szCs w:val="22"/>
        </w:rPr>
        <w:t>know</w:t>
      </w:r>
      <w:proofErr w:type="spellEnd"/>
      <w:r>
        <w:rPr>
          <w:sz w:val="22"/>
          <w:szCs w:val="22"/>
        </w:rPr>
        <w:t xml:space="preserve"> </w:t>
      </w:r>
      <w:proofErr w:type="spellStart"/>
      <w:r>
        <w:rPr>
          <w:sz w:val="22"/>
          <w:szCs w:val="22"/>
        </w:rPr>
        <w:t>the</w:t>
      </w:r>
      <w:proofErr w:type="spellEnd"/>
      <w:r>
        <w:rPr>
          <w:sz w:val="22"/>
          <w:szCs w:val="22"/>
        </w:rPr>
        <w:t xml:space="preserve"> dynamics </w:t>
      </w:r>
      <w:proofErr w:type="spellStart"/>
      <w:r>
        <w:rPr>
          <w:sz w:val="22"/>
          <w:szCs w:val="22"/>
        </w:rPr>
        <w:t>of</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functioning</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existing</w:t>
      </w:r>
      <w:proofErr w:type="spellEnd"/>
      <w:r>
        <w:rPr>
          <w:sz w:val="22"/>
          <w:szCs w:val="22"/>
        </w:rPr>
        <w:t xml:space="preserve"> systems.</w:t>
      </w:r>
    </w:p>
    <w:p w:rsidR="006212EE" w:rsidRDefault="006212EE">
      <w:pPr>
        <w:spacing w:after="240" w:line="360" w:lineRule="auto"/>
        <w:jc w:val="both"/>
      </w:pPr>
    </w:p>
    <w:p w:rsidR="006212EE" w:rsidRDefault="008D5A60">
      <w:pPr>
        <w:spacing w:after="240" w:line="360" w:lineRule="auto"/>
        <w:jc w:val="both"/>
        <w:rPr>
          <w:b/>
          <w:bCs/>
          <w:sz w:val="22"/>
          <w:szCs w:val="22"/>
        </w:rPr>
      </w:pPr>
      <w:r>
        <w:rPr>
          <w:b/>
          <w:bCs/>
          <w:sz w:val="22"/>
          <w:szCs w:val="22"/>
        </w:rPr>
        <w:t xml:space="preserve">KEYWORDS: </w:t>
      </w:r>
      <w:proofErr w:type="spellStart"/>
      <w:r>
        <w:rPr>
          <w:b/>
          <w:bCs/>
          <w:sz w:val="22"/>
          <w:szCs w:val="22"/>
        </w:rPr>
        <w:t>repairs</w:t>
      </w:r>
      <w:proofErr w:type="spellEnd"/>
      <w:r>
        <w:rPr>
          <w:b/>
          <w:bCs/>
          <w:sz w:val="22"/>
          <w:szCs w:val="22"/>
        </w:rPr>
        <w:t xml:space="preserve">; </w:t>
      </w:r>
      <w:proofErr w:type="spellStart"/>
      <w:r>
        <w:rPr>
          <w:b/>
          <w:bCs/>
          <w:sz w:val="22"/>
          <w:szCs w:val="22"/>
        </w:rPr>
        <w:t>implant</w:t>
      </w:r>
      <w:proofErr w:type="spellEnd"/>
      <w:r>
        <w:rPr>
          <w:b/>
          <w:bCs/>
          <w:sz w:val="22"/>
          <w:szCs w:val="22"/>
        </w:rPr>
        <w:t xml:space="preserve"> </w:t>
      </w:r>
      <w:proofErr w:type="spellStart"/>
      <w:r>
        <w:rPr>
          <w:b/>
          <w:bCs/>
          <w:sz w:val="22"/>
          <w:szCs w:val="22"/>
        </w:rPr>
        <w:t>prostheses</w:t>
      </w:r>
      <w:proofErr w:type="spellEnd"/>
      <w:r>
        <w:rPr>
          <w:b/>
          <w:bCs/>
          <w:sz w:val="22"/>
          <w:szCs w:val="22"/>
        </w:rPr>
        <w:t xml:space="preserve">; </w:t>
      </w:r>
      <w:proofErr w:type="spellStart"/>
      <w:r>
        <w:rPr>
          <w:b/>
          <w:bCs/>
          <w:sz w:val="22"/>
          <w:szCs w:val="22"/>
        </w:rPr>
        <w:t>screwed</w:t>
      </w:r>
      <w:proofErr w:type="spellEnd"/>
      <w:r>
        <w:rPr>
          <w:b/>
          <w:bCs/>
          <w:sz w:val="22"/>
          <w:szCs w:val="22"/>
        </w:rPr>
        <w:t xml:space="preserve"> </w:t>
      </w:r>
      <w:proofErr w:type="spellStart"/>
      <w:r>
        <w:rPr>
          <w:b/>
          <w:bCs/>
          <w:sz w:val="22"/>
          <w:szCs w:val="22"/>
        </w:rPr>
        <w:t>prosthesis</w:t>
      </w:r>
      <w:proofErr w:type="spellEnd"/>
      <w:r>
        <w:rPr>
          <w:b/>
          <w:bCs/>
          <w:sz w:val="22"/>
          <w:szCs w:val="22"/>
        </w:rPr>
        <w:t xml:space="preserve">; </w:t>
      </w:r>
      <w:proofErr w:type="spellStart"/>
      <w:r>
        <w:rPr>
          <w:b/>
          <w:bCs/>
          <w:sz w:val="22"/>
          <w:szCs w:val="22"/>
        </w:rPr>
        <w:t>cemented</w:t>
      </w:r>
      <w:proofErr w:type="spellEnd"/>
      <w:r>
        <w:rPr>
          <w:b/>
          <w:bCs/>
          <w:sz w:val="22"/>
          <w:szCs w:val="22"/>
        </w:rPr>
        <w:t xml:space="preserve"> </w:t>
      </w:r>
      <w:proofErr w:type="spellStart"/>
      <w:r>
        <w:rPr>
          <w:b/>
          <w:bCs/>
          <w:sz w:val="22"/>
          <w:szCs w:val="22"/>
        </w:rPr>
        <w:t>prosthesis</w:t>
      </w:r>
      <w:proofErr w:type="spellEnd"/>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spacing w:after="240"/>
      </w:pPr>
    </w:p>
    <w:p w:rsidR="006212EE" w:rsidRDefault="006212EE">
      <w:pPr>
        <w:pStyle w:val="Recuodecorpodetexto2"/>
        <w:tabs>
          <w:tab w:val="right" w:pos="9072"/>
        </w:tabs>
        <w:spacing w:after="0" w:line="360" w:lineRule="auto"/>
        <w:ind w:left="0"/>
        <w:rPr>
          <w:b/>
        </w:rPr>
      </w:pPr>
      <w:bookmarkStart w:id="0" w:name="_Toc93473122"/>
      <w:bookmarkStart w:id="1" w:name="_Toc96637505"/>
      <w:bookmarkStart w:id="2" w:name="_Toc140051077"/>
      <w:bookmarkStart w:id="3" w:name="_Toc140052045"/>
      <w:bookmarkStart w:id="4" w:name="_Toc166953125"/>
      <w:bookmarkStart w:id="5" w:name="_Toc170927405"/>
      <w:bookmarkStart w:id="6" w:name="_Toc170927559"/>
    </w:p>
    <w:p w:rsidR="003E1257" w:rsidRDefault="003E1257">
      <w:pPr>
        <w:pStyle w:val="Recuodecorpodetexto2"/>
        <w:tabs>
          <w:tab w:val="right" w:pos="9072"/>
        </w:tabs>
        <w:spacing w:after="0" w:line="360" w:lineRule="auto"/>
        <w:ind w:left="0"/>
        <w:rPr>
          <w:b/>
        </w:rPr>
      </w:pPr>
    </w:p>
    <w:p w:rsidR="003E1257" w:rsidRDefault="003E1257">
      <w:pPr>
        <w:pStyle w:val="Recuodecorpodetexto2"/>
        <w:tabs>
          <w:tab w:val="right" w:pos="9072"/>
        </w:tabs>
        <w:spacing w:after="0" w:line="360" w:lineRule="auto"/>
        <w:ind w:left="0"/>
        <w:rPr>
          <w:b/>
        </w:rPr>
      </w:pPr>
    </w:p>
    <w:p w:rsidR="006212EE" w:rsidRDefault="006212EE">
      <w:pPr>
        <w:pStyle w:val="Recuodecorpodetexto2"/>
        <w:tabs>
          <w:tab w:val="right" w:pos="9072"/>
        </w:tabs>
        <w:spacing w:after="0" w:line="360" w:lineRule="auto"/>
        <w:ind w:left="0"/>
        <w:rPr>
          <w:b/>
        </w:rPr>
      </w:pPr>
    </w:p>
    <w:p w:rsidR="006212EE" w:rsidRDefault="006212EE">
      <w:pPr>
        <w:pStyle w:val="Recuodecorpodetexto2"/>
        <w:tabs>
          <w:tab w:val="right" w:pos="9072"/>
        </w:tabs>
        <w:spacing w:after="0" w:line="360" w:lineRule="auto"/>
        <w:ind w:left="0"/>
        <w:rPr>
          <w:b/>
        </w:rPr>
      </w:pPr>
    </w:p>
    <w:p w:rsidR="006212EE" w:rsidRDefault="008D5A60">
      <w:pPr>
        <w:pStyle w:val="Recuodecorpodetexto2"/>
        <w:tabs>
          <w:tab w:val="right" w:pos="9072"/>
        </w:tabs>
        <w:spacing w:after="0" w:line="360" w:lineRule="auto"/>
        <w:ind w:left="0"/>
        <w:jc w:val="center"/>
        <w:rPr>
          <w:b/>
        </w:rPr>
      </w:pPr>
      <w:r>
        <w:rPr>
          <w:b/>
        </w:rPr>
        <w:t>SUMÁRIO</w:t>
      </w:r>
    </w:p>
    <w:p w:rsidR="006212EE" w:rsidRDefault="006212EE">
      <w:pPr>
        <w:pStyle w:val="Recuodecorpodetexto2"/>
        <w:tabs>
          <w:tab w:val="right" w:pos="9072"/>
        </w:tabs>
        <w:spacing w:after="0" w:line="360" w:lineRule="auto"/>
        <w:ind w:left="0"/>
        <w:jc w:val="center"/>
        <w:rPr>
          <w:b/>
        </w:rPr>
      </w:pPr>
    </w:p>
    <w:p w:rsidR="006212EE" w:rsidRDefault="00001143">
      <w:pPr>
        <w:pStyle w:val="Sumrio1"/>
        <w:jc w:val="both"/>
        <w:rPr>
          <w:rFonts w:eastAsiaTheme="minorEastAsia"/>
          <w:snapToGrid/>
        </w:rPr>
      </w:pPr>
      <w:hyperlink w:anchor="_Toc20906863" w:history="1">
        <w:r w:rsidR="008D5A60">
          <w:rPr>
            <w:rStyle w:val="Hyperlink"/>
            <w:color w:val="auto"/>
            <w:u w:val="none"/>
          </w:rPr>
          <w:t>1.</w:t>
        </w:r>
        <w:r w:rsidR="008D5A60">
          <w:rPr>
            <w:rFonts w:eastAsiaTheme="minorEastAsia"/>
            <w:snapToGrid/>
          </w:rPr>
          <w:tab/>
        </w:r>
        <w:r w:rsidR="008D5A60">
          <w:rPr>
            <w:rStyle w:val="Hyperlink"/>
            <w:color w:val="auto"/>
            <w:u w:val="none"/>
          </w:rPr>
          <w:t>INTRODUÇÃO</w:t>
        </w:r>
        <w:r w:rsidR="008D5A60">
          <w:rPr>
            <w:webHidden/>
          </w:rPr>
          <w:tab/>
          <w:t>6</w:t>
        </w:r>
      </w:hyperlink>
    </w:p>
    <w:p w:rsidR="006212EE" w:rsidRDefault="00001143">
      <w:pPr>
        <w:pStyle w:val="Sumrio1"/>
        <w:jc w:val="both"/>
        <w:rPr>
          <w:rFonts w:eastAsiaTheme="minorEastAsia"/>
          <w:snapToGrid/>
        </w:rPr>
      </w:pPr>
      <w:hyperlink w:anchor="_Toc20906864" w:history="1">
        <w:r w:rsidR="008D5A60">
          <w:rPr>
            <w:rStyle w:val="Hyperlink"/>
            <w:color w:val="auto"/>
            <w:u w:val="none"/>
          </w:rPr>
          <w:t>2.</w:t>
        </w:r>
        <w:r w:rsidR="008D5A60">
          <w:rPr>
            <w:rFonts w:eastAsiaTheme="minorEastAsia"/>
            <w:snapToGrid/>
          </w:rPr>
          <w:tab/>
          <w:t>proposição</w:t>
        </w:r>
        <w:r w:rsidR="008D5A60">
          <w:rPr>
            <w:webHidden/>
          </w:rPr>
          <w:tab/>
          <w:t>7</w:t>
        </w:r>
      </w:hyperlink>
    </w:p>
    <w:p w:rsidR="006212EE" w:rsidRDefault="00001143">
      <w:pPr>
        <w:pStyle w:val="Sumrio1"/>
        <w:jc w:val="both"/>
        <w:rPr>
          <w:rFonts w:eastAsiaTheme="minorEastAsia"/>
          <w:snapToGrid/>
        </w:rPr>
      </w:pPr>
      <w:hyperlink w:anchor="_Toc20906865" w:history="1">
        <w:r w:rsidR="008D5A60">
          <w:rPr>
            <w:rStyle w:val="Hyperlink"/>
            <w:color w:val="auto"/>
            <w:u w:val="none"/>
          </w:rPr>
          <w:t>3.</w:t>
        </w:r>
        <w:r w:rsidR="008D5A60">
          <w:rPr>
            <w:rFonts w:eastAsiaTheme="minorEastAsia"/>
            <w:snapToGrid/>
          </w:rPr>
          <w:tab/>
          <w:t>revisão da literatura</w:t>
        </w:r>
        <w:r w:rsidR="008D5A60">
          <w:rPr>
            <w:webHidden/>
          </w:rPr>
          <w:tab/>
          <w:t>8</w:t>
        </w:r>
      </w:hyperlink>
    </w:p>
    <w:p w:rsidR="006212EE" w:rsidRDefault="00001143">
      <w:pPr>
        <w:pStyle w:val="Sumrio1"/>
        <w:jc w:val="both"/>
        <w:rPr>
          <w:rFonts w:eastAsiaTheme="minorEastAsia"/>
          <w:snapToGrid/>
        </w:rPr>
      </w:pPr>
      <w:hyperlink w:anchor="_Toc20906866" w:history="1">
        <w:r w:rsidR="008D5A60">
          <w:rPr>
            <w:rStyle w:val="Hyperlink"/>
            <w:color w:val="auto"/>
            <w:u w:val="none"/>
          </w:rPr>
          <w:t>4.</w:t>
        </w:r>
        <w:r w:rsidR="008D5A60">
          <w:rPr>
            <w:rFonts w:eastAsiaTheme="minorEastAsia"/>
            <w:snapToGrid/>
          </w:rPr>
          <w:tab/>
          <w:t>discussão</w:t>
        </w:r>
        <w:r w:rsidR="008D5A60">
          <w:rPr>
            <w:webHidden/>
          </w:rPr>
          <w:tab/>
          <w:t>1</w:t>
        </w:r>
      </w:hyperlink>
      <w:r w:rsidR="008D5A60">
        <w:t>6</w:t>
      </w:r>
    </w:p>
    <w:p w:rsidR="006212EE" w:rsidRDefault="00001143">
      <w:pPr>
        <w:pStyle w:val="Recuodecorpodetexto2"/>
        <w:tabs>
          <w:tab w:val="right" w:pos="9072"/>
        </w:tabs>
        <w:spacing w:after="0" w:line="360" w:lineRule="auto"/>
        <w:ind w:left="0"/>
        <w:jc w:val="both"/>
        <w:rPr>
          <w:rStyle w:val="Hyperlink"/>
          <w:b/>
          <w:bCs/>
          <w:noProof/>
          <w:color w:val="auto"/>
          <w:u w:val="none"/>
        </w:rPr>
      </w:pPr>
      <w:hyperlink w:anchor="_Toc20906867" w:history="1">
        <w:r w:rsidR="008D5A60">
          <w:rPr>
            <w:b/>
          </w:rPr>
          <w:t>5.    CONCLUSÃO</w:t>
        </w:r>
        <w:r w:rsidR="008D5A60">
          <w:rPr>
            <w:rStyle w:val="Hyperlink"/>
            <w:b/>
            <w:bCs/>
            <w:noProof/>
            <w:color w:val="auto"/>
            <w:u w:val="none"/>
          </w:rPr>
          <w:t>.....................................................................................................</w:t>
        </w:r>
        <w:r w:rsidR="008D5A60">
          <w:rPr>
            <w:b/>
            <w:bCs/>
            <w:noProof/>
            <w:webHidden/>
          </w:rPr>
          <w:tab/>
          <w:t>20</w:t>
        </w:r>
      </w:hyperlink>
    </w:p>
    <w:p w:rsidR="006212EE" w:rsidRDefault="008D5A60">
      <w:pPr>
        <w:pStyle w:val="Recuodecorpodetexto2"/>
        <w:tabs>
          <w:tab w:val="right" w:pos="9072"/>
        </w:tabs>
        <w:spacing w:after="0" w:line="360" w:lineRule="auto"/>
        <w:ind w:left="0"/>
        <w:jc w:val="both"/>
        <w:rPr>
          <w:b/>
          <w:bCs/>
        </w:rPr>
      </w:pPr>
      <w:r>
        <w:rPr>
          <w:rStyle w:val="Hyperlink"/>
          <w:b/>
          <w:bCs/>
          <w:noProof/>
          <w:color w:val="auto"/>
          <w:u w:val="none"/>
        </w:rPr>
        <w:t>REFERÊNCIAS..........................................................................................................21</w:t>
      </w:r>
    </w:p>
    <w:p w:rsidR="006212EE" w:rsidRDefault="006212EE">
      <w:pPr>
        <w:pStyle w:val="Recuodecorpodetexto2"/>
        <w:tabs>
          <w:tab w:val="right" w:pos="9072"/>
        </w:tabs>
        <w:spacing w:after="0" w:line="360" w:lineRule="auto"/>
        <w:jc w:val="center"/>
        <w:rPr>
          <w:b/>
          <w:bCs/>
        </w:rPr>
      </w:pPr>
    </w:p>
    <w:p w:rsidR="006212EE" w:rsidRDefault="006212EE">
      <w:pPr>
        <w:pStyle w:val="Recuodecorpodetexto2"/>
        <w:tabs>
          <w:tab w:val="right" w:pos="9072"/>
        </w:tabs>
        <w:spacing w:after="0" w:line="360" w:lineRule="auto"/>
        <w:jc w:val="center"/>
        <w:rPr>
          <w:b/>
        </w:rPr>
      </w:pPr>
    </w:p>
    <w:p w:rsidR="006212EE" w:rsidRDefault="006212EE">
      <w:pPr>
        <w:pStyle w:val="Recuodecorpodetexto2"/>
        <w:tabs>
          <w:tab w:val="right" w:pos="9072"/>
        </w:tabs>
        <w:spacing w:after="0" w:line="360" w:lineRule="auto"/>
        <w:jc w:val="center"/>
        <w:rPr>
          <w:b/>
        </w:rPr>
      </w:pPr>
    </w:p>
    <w:p w:rsidR="006212EE" w:rsidRDefault="006212EE">
      <w:pPr>
        <w:pStyle w:val="Recuodecorpodetexto2"/>
        <w:tabs>
          <w:tab w:val="right" w:pos="9072"/>
        </w:tabs>
        <w:spacing w:after="0" w:line="360" w:lineRule="auto"/>
        <w:ind w:left="0"/>
        <w:sectPr w:rsidR="006212EE">
          <w:headerReference w:type="default" r:id="rId10"/>
          <w:pgSz w:w="11907" w:h="16840" w:code="9"/>
          <w:pgMar w:top="1701" w:right="1134" w:bottom="1134" w:left="1701" w:header="1134" w:footer="284" w:gutter="0"/>
          <w:pgNumType w:start="7"/>
          <w:cols w:space="720"/>
          <w:noEndnote/>
        </w:sectPr>
      </w:pPr>
      <w:bookmarkStart w:id="7" w:name="_Toc93473123"/>
      <w:bookmarkStart w:id="8" w:name="_Toc96408761"/>
      <w:bookmarkStart w:id="9" w:name="_Toc96409028"/>
      <w:bookmarkStart w:id="10" w:name="_Toc172266842"/>
      <w:bookmarkStart w:id="11" w:name="_Toc426096895"/>
      <w:bookmarkStart w:id="12" w:name="_Toc426097499"/>
      <w:bookmarkStart w:id="13" w:name="_Toc426097992"/>
      <w:bookmarkStart w:id="14" w:name="_Toc426098146"/>
      <w:bookmarkStart w:id="15" w:name="_Toc426098244"/>
      <w:bookmarkStart w:id="16" w:name="_Toc442262541"/>
      <w:bookmarkStart w:id="17" w:name="_Toc454957022"/>
      <w:bookmarkStart w:id="18" w:name="_Toc456019822"/>
      <w:bookmarkStart w:id="19" w:name="_Toc456020573"/>
      <w:bookmarkEnd w:id="0"/>
      <w:bookmarkEnd w:id="1"/>
      <w:bookmarkEnd w:id="2"/>
      <w:bookmarkEnd w:id="3"/>
      <w:bookmarkEnd w:id="4"/>
      <w:bookmarkEnd w:id="5"/>
      <w:bookmarkEnd w:id="6"/>
    </w:p>
    <w:p w:rsidR="006212EE" w:rsidRDefault="008D5A60">
      <w:pPr>
        <w:pStyle w:val="Ttulo1"/>
      </w:pPr>
      <w:bookmarkStart w:id="20" w:name="_Toc20906863"/>
      <w:r>
        <w:lastRenderedPageBreak/>
        <w:t>INTRODUÇÃO</w:t>
      </w:r>
      <w:bookmarkEnd w:id="7"/>
      <w:bookmarkEnd w:id="8"/>
      <w:bookmarkEnd w:id="9"/>
      <w:bookmarkEnd w:id="10"/>
      <w:bookmarkEnd w:id="11"/>
      <w:bookmarkEnd w:id="12"/>
      <w:bookmarkEnd w:id="13"/>
      <w:bookmarkEnd w:id="14"/>
      <w:bookmarkEnd w:id="15"/>
      <w:bookmarkEnd w:id="16"/>
      <w:bookmarkEnd w:id="17"/>
      <w:bookmarkEnd w:id="18"/>
      <w:bookmarkEnd w:id="19"/>
      <w:bookmarkEnd w:id="20"/>
    </w:p>
    <w:p w:rsidR="006212EE" w:rsidRDefault="006212EE">
      <w:pPr>
        <w:spacing w:line="360" w:lineRule="auto"/>
        <w:ind w:firstLine="709"/>
        <w:jc w:val="both"/>
      </w:pPr>
    </w:p>
    <w:p w:rsidR="006212EE" w:rsidRDefault="008D5A60">
      <w:pPr>
        <w:spacing w:line="360" w:lineRule="auto"/>
        <w:ind w:firstLine="709"/>
        <w:jc w:val="both"/>
      </w:pPr>
      <w:r>
        <w:t xml:space="preserve">Soluções para substituir dentes perdidos tem sido um objetivo perseguido pela humanidade há milênios. As restaurações do tecido ósseo dentário feitas através de prótese sobre implantes ou união da estrutura protética ao pilar pode ser feito através de duas técnicas, o </w:t>
      </w:r>
      <w:proofErr w:type="spellStart"/>
      <w:r>
        <w:t>aparafusamento</w:t>
      </w:r>
      <w:proofErr w:type="spellEnd"/>
      <w:r>
        <w:t xml:space="preserve"> e a cimentação. </w:t>
      </w:r>
    </w:p>
    <w:p w:rsidR="006212EE" w:rsidRDefault="007427A3">
      <w:pPr>
        <w:spacing w:line="360" w:lineRule="auto"/>
        <w:ind w:firstLine="709"/>
        <w:jc w:val="both"/>
        <w:rPr>
          <w:shd w:val="clear" w:color="auto" w:fill="FFFFFF"/>
        </w:rPr>
      </w:pPr>
      <w:r>
        <w:t>Justifica-se o presente estudo o</w:t>
      </w:r>
      <w:r w:rsidR="008D5A60">
        <w:t xml:space="preserve"> fato de que o planejamento e o conhecimento de mais de uma técnica permite que o </w:t>
      </w:r>
      <w:r w:rsidR="008D5A60">
        <w:rPr>
          <w:shd w:val="clear" w:color="auto" w:fill="FFFFFF"/>
        </w:rPr>
        <w:t>profissional identifique o provável tipo de prótese a usar sobre o implante que está sendo colocado no tecido ósseo. As estratégias de planejamento ocorrem por meio de análise de aspectos como as disponibilidades ósseas, que identificam as dimensões do implante e a sua posição intraóssea; e a posição do dente no arco, que permite planejar o tamanho da coroa, suas inclinações e sua retenção cimentada ou parafusada.</w:t>
      </w:r>
    </w:p>
    <w:p w:rsidR="006212EE" w:rsidRDefault="008D5A60">
      <w:pPr>
        <w:spacing w:line="360" w:lineRule="auto"/>
        <w:ind w:firstLine="709"/>
        <w:jc w:val="both"/>
        <w:rPr>
          <w:shd w:val="clear" w:color="auto" w:fill="FFFFFF"/>
        </w:rPr>
      </w:pPr>
      <w:r>
        <w:t xml:space="preserve">  A opção por um tipo de reparação ou outra deve levar em conta a </w:t>
      </w:r>
      <w:r>
        <w:rPr>
          <w:shd w:val="clear" w:color="auto" w:fill="FFFFFF"/>
        </w:rPr>
        <w:t xml:space="preserve">necessidade da reversibilidade e também a facilidade de manutenção dessas próteses diante de possíveis intercorrências. Traçar o perfil do paciente e identificar a extensão da prótese são procedimentos indispensáveis. </w:t>
      </w:r>
      <w:r>
        <w:t xml:space="preserve">Dessa forma, desenvolveu-se a seguinte questão: qual a melhor técnica de reparação para utilizar-se em prótese sobre implantes? </w:t>
      </w:r>
    </w:p>
    <w:p w:rsidR="006212EE" w:rsidRDefault="008D5A60">
      <w:pPr>
        <w:pStyle w:val="NormalWeb"/>
        <w:shd w:val="clear" w:color="auto" w:fill="FFFFFF"/>
        <w:spacing w:before="0" w:beforeAutospacing="0" w:after="0" w:afterAutospacing="0" w:line="360" w:lineRule="auto"/>
        <w:ind w:firstLine="709"/>
        <w:jc w:val="both"/>
      </w:pPr>
      <w:r>
        <w:rPr>
          <w:rFonts w:ascii="Arial" w:hAnsi="Arial" w:cs="Arial"/>
        </w:rPr>
        <w:t>Destaca-se no presente trabalho</w:t>
      </w:r>
      <w:bookmarkStart w:id="21" w:name="_Toc93473128"/>
      <w:bookmarkStart w:id="22" w:name="_Toc96408766"/>
      <w:bookmarkStart w:id="23" w:name="_Toc96409033"/>
      <w:bookmarkStart w:id="24" w:name="_Toc140052052"/>
      <w:bookmarkStart w:id="25" w:name="_Toc172266853"/>
      <w:bookmarkStart w:id="26" w:name="_Toc426096907"/>
      <w:bookmarkStart w:id="27" w:name="_Toc426097511"/>
      <w:bookmarkStart w:id="28" w:name="_Toc426098004"/>
      <w:bookmarkStart w:id="29" w:name="_Toc426098158"/>
      <w:bookmarkStart w:id="30" w:name="_Toc426098256"/>
      <w:bookmarkStart w:id="31" w:name="_Toc442262548"/>
      <w:r>
        <w:rPr>
          <w:rFonts w:ascii="Arial" w:hAnsi="Arial" w:cs="Arial"/>
        </w:rPr>
        <w:t xml:space="preserve"> os benefícios e as adversidades </w:t>
      </w:r>
      <w:r w:rsidR="008F4B27">
        <w:rPr>
          <w:rFonts w:ascii="Arial" w:hAnsi="Arial" w:cs="Arial"/>
        </w:rPr>
        <w:t>técnicas referentes</w:t>
      </w:r>
      <w:r>
        <w:rPr>
          <w:rFonts w:ascii="Arial" w:hAnsi="Arial" w:cs="Arial"/>
        </w:rPr>
        <w:t xml:space="preserve"> a cada tipo de reparações, parafusada ou cimentada, com a finalidade de </w:t>
      </w:r>
      <w:r w:rsidR="008F4B27">
        <w:rPr>
          <w:rFonts w:ascii="Arial" w:hAnsi="Arial" w:cs="Arial"/>
        </w:rPr>
        <w:t>proporcionar um conhecimento</w:t>
      </w:r>
      <w:r>
        <w:rPr>
          <w:rFonts w:ascii="Arial" w:hAnsi="Arial" w:cs="Arial"/>
        </w:rPr>
        <w:t xml:space="preserve"> científico aos profissionais da odontologia para </w:t>
      </w:r>
      <w:r w:rsidR="008F4B27">
        <w:rPr>
          <w:rFonts w:ascii="Arial" w:hAnsi="Arial" w:cs="Arial"/>
        </w:rPr>
        <w:t>que os mesmo</w:t>
      </w:r>
      <w:r w:rsidR="003270A0">
        <w:rPr>
          <w:rFonts w:ascii="Arial" w:hAnsi="Arial" w:cs="Arial"/>
        </w:rPr>
        <w:t>s</w:t>
      </w:r>
      <w:r w:rsidR="008F4B27">
        <w:rPr>
          <w:rFonts w:ascii="Arial" w:hAnsi="Arial" w:cs="Arial"/>
        </w:rPr>
        <w:t xml:space="preserve"> tenham a decisão mais apropriada </w:t>
      </w:r>
      <w:r>
        <w:rPr>
          <w:rFonts w:ascii="Arial" w:hAnsi="Arial" w:cs="Arial"/>
        </w:rPr>
        <w:t>a</w:t>
      </w:r>
      <w:r w:rsidR="008F4B27">
        <w:rPr>
          <w:rFonts w:ascii="Arial" w:hAnsi="Arial" w:cs="Arial"/>
        </w:rPr>
        <w:t xml:space="preserve">o caso clínico. </w:t>
      </w:r>
    </w:p>
    <w:p w:rsidR="006212EE" w:rsidRDefault="006212EE">
      <w:pPr>
        <w:pStyle w:val="Pargrafo"/>
      </w:pPr>
    </w:p>
    <w:p w:rsidR="006212EE" w:rsidRDefault="008D5A60">
      <w:pPr>
        <w:pStyle w:val="Ttulo1"/>
      </w:pPr>
      <w:r>
        <w:lastRenderedPageBreak/>
        <w:t>proposição</w:t>
      </w:r>
    </w:p>
    <w:p w:rsidR="006212EE" w:rsidRDefault="006212EE">
      <w:pPr>
        <w:pStyle w:val="Pargrafo"/>
      </w:pPr>
    </w:p>
    <w:p w:rsidR="006212EE" w:rsidRDefault="006212EE">
      <w:pPr>
        <w:tabs>
          <w:tab w:val="left" w:pos="7305"/>
        </w:tabs>
        <w:spacing w:line="360" w:lineRule="auto"/>
        <w:jc w:val="both"/>
        <w:rPr>
          <w:snapToGrid/>
          <w:color w:val="000000"/>
        </w:rPr>
      </w:pPr>
    </w:p>
    <w:p w:rsidR="006212EE" w:rsidRDefault="008D5A60">
      <w:pPr>
        <w:tabs>
          <w:tab w:val="left" w:pos="7305"/>
        </w:tabs>
        <w:spacing w:line="360" w:lineRule="auto"/>
        <w:jc w:val="both"/>
      </w:pPr>
      <w:r>
        <w:rPr>
          <w:snapToGrid/>
          <w:color w:val="000000"/>
        </w:rPr>
        <w:t xml:space="preserve">           Através da</w:t>
      </w:r>
      <w:r>
        <w:t xml:space="preserve"> revisão de literatura, esse estudo tem como objetivo geral comparar as reparações cimentadas com as reparações parafusadas no procedimento de prótese em implantes, e como objetivos específicos: identificar</w:t>
      </w:r>
      <w:proofErr w:type="gramStart"/>
      <w:r>
        <w:t xml:space="preserve">  </w:t>
      </w:r>
      <w:proofErr w:type="gramEnd"/>
      <w:r>
        <w:t>qual sistema de fixação recepciona de forma mais abrangente os quesitos biomecânicos e estéticos</w:t>
      </w:r>
      <w:r w:rsidR="003270A0">
        <w:t xml:space="preserve"> em prótese implanto-suportada;</w:t>
      </w:r>
      <w:r>
        <w:t xml:space="preserve"> comparar as vantagens e desvanta</w:t>
      </w:r>
      <w:r w:rsidR="003270A0">
        <w:t>gens de cada tipo de reparação e descrever os requisitos biomecânicos e estéticos em prótese implanto-suportada.</w:t>
      </w:r>
    </w:p>
    <w:p w:rsidR="006212EE" w:rsidRDefault="008D5A60">
      <w:pPr>
        <w:autoSpaceDE w:val="0"/>
        <w:autoSpaceDN w:val="0"/>
        <w:adjustRightInd w:val="0"/>
        <w:spacing w:line="360" w:lineRule="auto"/>
        <w:jc w:val="both"/>
      </w:pPr>
      <w:r>
        <w:t xml:space="preserve">            Esta pesquisa esclarecerá, com base na literatura pesquisada, o sistema que poderá atender de maneira mais abran</w:t>
      </w:r>
      <w:r w:rsidR="007427A3">
        <w:t xml:space="preserve">gente </w:t>
      </w:r>
      <w:proofErr w:type="gramStart"/>
      <w:r w:rsidR="007427A3">
        <w:t xml:space="preserve">os requisitos biomecânicos e estéticos </w:t>
      </w:r>
      <w:r>
        <w:t>para</w:t>
      </w:r>
      <w:proofErr w:type="gramEnd"/>
      <w:r>
        <w:t xml:space="preserve"> se realizar uma prótese implanto-suportada, levando em conta  os apon</w:t>
      </w:r>
      <w:r w:rsidR="003270A0">
        <w:t xml:space="preserve">tamentos e desejos específicos </w:t>
      </w:r>
      <w:r>
        <w:t xml:space="preserve"> do paciente. </w:t>
      </w:r>
      <w:r w:rsidR="003270A0">
        <w:t>Realçar-se-á</w:t>
      </w:r>
      <w:r>
        <w:t xml:space="preserve"> nessa pesquisa</w:t>
      </w:r>
      <w:r w:rsidR="003270A0">
        <w:t>,</w:t>
      </w:r>
      <w:r>
        <w:t xml:space="preserve"> meios que poderão ser utilizados</w:t>
      </w:r>
      <w:r w:rsidR="003270A0">
        <w:t>,</w:t>
      </w:r>
      <w:r>
        <w:t xml:space="preserve"> caso não</w:t>
      </w:r>
      <w:r w:rsidR="005F52D0">
        <w:t xml:space="preserve"> </w:t>
      </w:r>
      <w:r>
        <w:t>haja como aplicar um dos sistemas de fixação de forma isolada.</w:t>
      </w:r>
    </w:p>
    <w:p w:rsidR="006212EE" w:rsidRDefault="006212EE">
      <w:pPr>
        <w:autoSpaceDE w:val="0"/>
        <w:autoSpaceDN w:val="0"/>
        <w:adjustRightInd w:val="0"/>
        <w:spacing w:line="360" w:lineRule="auto"/>
        <w:jc w:val="both"/>
      </w:pPr>
    </w:p>
    <w:p w:rsidR="006212EE" w:rsidRDefault="006212EE">
      <w:pPr>
        <w:autoSpaceDE w:val="0"/>
        <w:autoSpaceDN w:val="0"/>
        <w:adjustRightInd w:val="0"/>
        <w:jc w:val="both"/>
      </w:pPr>
    </w:p>
    <w:p w:rsidR="006212EE" w:rsidRDefault="008D5A60">
      <w:pPr>
        <w:pStyle w:val="Ttulo1"/>
      </w:pPr>
      <w:r>
        <w:lastRenderedPageBreak/>
        <w:t>revisão de literatura</w:t>
      </w:r>
    </w:p>
    <w:p w:rsidR="006212EE" w:rsidRDefault="006212EE">
      <w:pPr>
        <w:pStyle w:val="Pargrafo"/>
      </w:pPr>
    </w:p>
    <w:p w:rsidR="006212EE" w:rsidRDefault="006212EE">
      <w:pPr>
        <w:pStyle w:val="Pargrafo"/>
      </w:pPr>
    </w:p>
    <w:p w:rsidR="006212EE" w:rsidRDefault="008D5A60">
      <w:pPr>
        <w:pStyle w:val="Pargrafo"/>
      </w:pPr>
      <w:r>
        <w:t xml:space="preserve">           Com a possibilidade de durabilidade em relação à </w:t>
      </w:r>
      <w:proofErr w:type="spellStart"/>
      <w:r>
        <w:t>osseointegração</w:t>
      </w:r>
      <w:proofErr w:type="spellEnd"/>
      <w:r>
        <w:t>, o tratamento para implantes dentários passou a ser real na clínica odontológica. Relacionando isso à durabilidade e à exigência estética e funcional dos pacientes com poucos gastos para o tratamento de reabilitação dos de</w:t>
      </w:r>
      <w:r w:rsidR="003270A0">
        <w:t>ntes institui-se uma realidade</w:t>
      </w:r>
      <w:r>
        <w:t xml:space="preserve"> na odontologia moderna (ALMEIDA et. al., 2006</w:t>
      </w:r>
      <w:proofErr w:type="gramStart"/>
      <w:r>
        <w:t>)</w:t>
      </w:r>
      <w:proofErr w:type="gramEnd"/>
    </w:p>
    <w:p w:rsidR="006212EE" w:rsidRDefault="008D5A60">
      <w:pPr>
        <w:pStyle w:val="Pargrafo"/>
      </w:pPr>
      <w:r>
        <w:t xml:space="preserve">           Almeida et. al (2006) afirmam que dessa forma, muitos conceitos se fortaleceram com a chegada da implantodontia, produzindo uma mudança considerável na restauração da saúde bucal, da função e da estética nos tratamentos odontológicos.</w:t>
      </w:r>
    </w:p>
    <w:p w:rsidR="006212EE" w:rsidRDefault="008D5A60">
      <w:pPr>
        <w:pStyle w:val="Pargrafo"/>
      </w:pPr>
      <w:r>
        <w:t xml:space="preserve">          Segundo Almeida et.al. (2006) por causa do pequeno grau de </w:t>
      </w:r>
      <w:proofErr w:type="gramStart"/>
      <w:r>
        <w:t>flexibilização</w:t>
      </w:r>
      <w:proofErr w:type="gramEnd"/>
      <w:r>
        <w:t xml:space="preserve"> dos implantes no tecido ósseo, questionou-se alguns modelos dentro dessa nova modalidade de restauração, como por exemplo</w:t>
      </w:r>
      <w:r w:rsidR="003270A0">
        <w:t>,</w:t>
      </w:r>
      <w:r>
        <w:t xml:space="preserve"> o que a biomecânica da restauração responde,</w:t>
      </w:r>
      <w:r w:rsidR="003270A0">
        <w:t xml:space="preserve"> </w:t>
      </w:r>
      <w:r>
        <w:t xml:space="preserve">atribuindo a distribuição das tensões nas bases de suporte. Os autores dizem ainda, que outro item que se pode analisar é a questão da saúde dos tecidos moles </w:t>
      </w:r>
      <w:proofErr w:type="spellStart"/>
      <w:proofErr w:type="gramStart"/>
      <w:r>
        <w:t>peri</w:t>
      </w:r>
      <w:proofErr w:type="spellEnd"/>
      <w:proofErr w:type="gramEnd"/>
      <w:r>
        <w:t xml:space="preserve">-implantares já que a localização </w:t>
      </w:r>
      <w:proofErr w:type="spellStart"/>
      <w:r>
        <w:t>subgengival</w:t>
      </w:r>
      <w:proofErr w:type="spellEnd"/>
      <w:r>
        <w:t xml:space="preserve"> da margem da restauração contribui para acumulação de placa, inflamação da </w:t>
      </w:r>
      <w:r w:rsidR="003270A0">
        <w:t>gengiva</w:t>
      </w:r>
      <w:r>
        <w:t xml:space="preserve"> e doença periodontal.</w:t>
      </w:r>
    </w:p>
    <w:p w:rsidR="006212EE" w:rsidRDefault="008D5A60">
      <w:pPr>
        <w:pStyle w:val="Pargrafo"/>
      </w:pPr>
      <w:r>
        <w:t xml:space="preserve">          Nas reparações em implante, a ligação da estrutura protética ao pilar pode acontecer através do </w:t>
      </w:r>
      <w:proofErr w:type="spellStart"/>
      <w:r>
        <w:t>aparafusamento</w:t>
      </w:r>
      <w:proofErr w:type="spellEnd"/>
      <w:r>
        <w:t xml:space="preserve"> ou cimentação. As próteses parafusadas foram as primeiras a serem usadas por </w:t>
      </w:r>
      <w:proofErr w:type="spellStart"/>
      <w:r>
        <w:t>Branemark</w:t>
      </w:r>
      <w:proofErr w:type="spellEnd"/>
      <w:r>
        <w:t xml:space="preserve"> no ano de 1965. Essas próteses têm antecedentes documentados com relatos de sucesso, enquanto a cimentação de restaurações em pilares sobre implantes </w:t>
      </w:r>
      <w:proofErr w:type="spellStart"/>
      <w:r>
        <w:t>ossointegrados</w:t>
      </w:r>
      <w:proofErr w:type="spellEnd"/>
      <w:r>
        <w:t xml:space="preserve"> é um processo mais novo, mostrando um histórico documental</w:t>
      </w:r>
      <w:proofErr w:type="gramStart"/>
      <w:r>
        <w:t xml:space="preserve">  </w:t>
      </w:r>
      <w:proofErr w:type="gramEnd"/>
      <w:r>
        <w:t xml:space="preserve">limitado, pois não estavam nos protocolos que </w:t>
      </w:r>
      <w:proofErr w:type="spellStart"/>
      <w:r>
        <w:t>Branemark</w:t>
      </w:r>
      <w:proofErr w:type="spellEnd"/>
      <w:r>
        <w:t xml:space="preserve"> estabeleceu. Mesmo assim, o uso dessas próteses se tornou popular, apesar de não ter muitas evidências científicas. (ALMEIDA, et.al.2006)</w:t>
      </w:r>
    </w:p>
    <w:p w:rsidR="006212EE" w:rsidRDefault="008D5A60">
      <w:pPr>
        <w:pStyle w:val="Pargrafo"/>
      </w:pPr>
      <w:r>
        <w:t xml:space="preserve">           Almeida et.al.</w:t>
      </w:r>
      <w:proofErr w:type="gramStart"/>
      <w:r>
        <w:t xml:space="preserve">( </w:t>
      </w:r>
      <w:proofErr w:type="gramEnd"/>
      <w:r>
        <w:t xml:space="preserve">2006),  relatam que, atualmente,  o objetivo é alcançar êxito por  um prazo mais longo da restauração protética, sabendo que a escolha do sistema de retenção da prótese no implante precisa ser feita no planejamento, </w:t>
      </w:r>
      <w:r>
        <w:lastRenderedPageBreak/>
        <w:t xml:space="preserve">deverá anteceder a fase da cirurgia a fim de definir a posição mais correta para o implante.        </w:t>
      </w:r>
    </w:p>
    <w:p w:rsidR="006212EE" w:rsidRDefault="008D5A60">
      <w:pPr>
        <w:pStyle w:val="Pargrafo"/>
      </w:pPr>
      <w:r>
        <w:t xml:space="preserve">Conforme </w:t>
      </w:r>
      <w:proofErr w:type="spellStart"/>
      <w:r>
        <w:t>Malinverni</w:t>
      </w:r>
      <w:proofErr w:type="spellEnd"/>
      <w:r>
        <w:t xml:space="preserve"> (2004) a união da prótese com o implante tem sido feita de forma tradicional, por um intermediário parafusado, quando se coloca um parafuso de ouro ou titânio. </w:t>
      </w:r>
      <w:proofErr w:type="spellStart"/>
      <w:r>
        <w:t>Malinverni</w:t>
      </w:r>
      <w:proofErr w:type="spellEnd"/>
      <w:r>
        <w:t xml:space="preserve"> (2004) relata que houve modificações para fixar as próteses implanto-suportadas, no decorrer do tempo e a união cimentada da coroa ao intermediário do implante passou a receber espaço nos registros científicos, o que despertou dúvidas entre os clínicos que têm a prática da reabilitação oral que seria o melhor sistema de fixação da prótese ao implante.</w:t>
      </w:r>
    </w:p>
    <w:p w:rsidR="00484A69" w:rsidRDefault="00484A69">
      <w:pPr>
        <w:pStyle w:val="Pargrafo"/>
      </w:pPr>
    </w:p>
    <w:p w:rsidR="00484A69" w:rsidRDefault="00484A69">
      <w:pPr>
        <w:pStyle w:val="Pargrafo"/>
      </w:pPr>
    </w:p>
    <w:p w:rsidR="00484A69" w:rsidRDefault="00484A69">
      <w:pPr>
        <w:pStyle w:val="Pargrafo"/>
      </w:pPr>
    </w:p>
    <w:p w:rsidR="00484A69" w:rsidRDefault="00484A69">
      <w:pPr>
        <w:pStyle w:val="Pargrafo"/>
      </w:pPr>
      <w:r>
        <w:rPr>
          <w:noProof/>
        </w:rPr>
        <w:drawing>
          <wp:inline distT="0" distB="0" distL="0" distR="0" wp14:anchorId="3E8FFFE7" wp14:editId="3559075A">
            <wp:extent cx="5553074" cy="42195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785" cy="4219355"/>
                    </a:xfrm>
                    <a:prstGeom prst="rect">
                      <a:avLst/>
                    </a:prstGeom>
                    <a:noFill/>
                  </pic:spPr>
                </pic:pic>
              </a:graphicData>
            </a:graphic>
          </wp:inline>
        </w:drawing>
      </w:r>
    </w:p>
    <w:p w:rsidR="00484A69" w:rsidRDefault="00484A69">
      <w:pPr>
        <w:pStyle w:val="Pargrafo"/>
      </w:pPr>
      <w:r>
        <w:t>Fig. 1. Prótese cimentada versus parafusada.</w:t>
      </w:r>
    </w:p>
    <w:p w:rsidR="00484A69" w:rsidRDefault="00484A69">
      <w:pPr>
        <w:pStyle w:val="Pargrafo"/>
      </w:pPr>
    </w:p>
    <w:p w:rsidR="00484A69" w:rsidRDefault="00484A69">
      <w:pPr>
        <w:pStyle w:val="Pargrafo"/>
      </w:pPr>
    </w:p>
    <w:p w:rsidR="006212EE" w:rsidRDefault="008D5A60">
      <w:pPr>
        <w:pStyle w:val="Pargrafo"/>
      </w:pPr>
      <w:r>
        <w:t xml:space="preserve">           </w:t>
      </w:r>
    </w:p>
    <w:p w:rsidR="006212EE" w:rsidRDefault="008D5A60">
      <w:pPr>
        <w:autoSpaceDE w:val="0"/>
        <w:autoSpaceDN w:val="0"/>
        <w:adjustRightInd w:val="0"/>
        <w:rPr>
          <w:b/>
          <w:bCs/>
        </w:rPr>
      </w:pPr>
      <w:r>
        <w:rPr>
          <w:b/>
          <w:bCs/>
        </w:rPr>
        <w:lastRenderedPageBreak/>
        <w:t>ASPECTOS BIOMECÂNICOS</w:t>
      </w:r>
    </w:p>
    <w:p w:rsidR="006212EE" w:rsidRDefault="006212EE">
      <w:pPr>
        <w:autoSpaceDE w:val="0"/>
        <w:autoSpaceDN w:val="0"/>
        <w:adjustRightInd w:val="0"/>
        <w:rPr>
          <w:b/>
          <w:bCs/>
        </w:rPr>
      </w:pPr>
    </w:p>
    <w:p w:rsidR="006212EE" w:rsidRDefault="008D5A60">
      <w:pPr>
        <w:autoSpaceDE w:val="0"/>
        <w:autoSpaceDN w:val="0"/>
        <w:adjustRightInd w:val="0"/>
        <w:rPr>
          <w:b/>
          <w:bCs/>
        </w:rPr>
      </w:pPr>
      <w:r>
        <w:rPr>
          <w:b/>
          <w:bCs/>
        </w:rPr>
        <w:t>Transmissão de cargas oclusais.</w:t>
      </w:r>
    </w:p>
    <w:p w:rsidR="006212EE" w:rsidRDefault="006212EE">
      <w:pPr>
        <w:autoSpaceDE w:val="0"/>
        <w:autoSpaceDN w:val="0"/>
        <w:adjustRightInd w:val="0"/>
        <w:rPr>
          <w:b/>
          <w:bCs/>
        </w:rPr>
      </w:pPr>
    </w:p>
    <w:p w:rsidR="006212EE" w:rsidRDefault="006212EE">
      <w:pPr>
        <w:autoSpaceDE w:val="0"/>
        <w:autoSpaceDN w:val="0"/>
        <w:adjustRightInd w:val="0"/>
        <w:rPr>
          <w:b/>
          <w:bCs/>
        </w:rPr>
      </w:pPr>
    </w:p>
    <w:p w:rsidR="006212EE" w:rsidRDefault="008D5A60">
      <w:pPr>
        <w:autoSpaceDE w:val="0"/>
        <w:autoSpaceDN w:val="0"/>
        <w:adjustRightInd w:val="0"/>
        <w:spacing w:line="360" w:lineRule="auto"/>
        <w:jc w:val="both"/>
        <w:rPr>
          <w:bCs/>
        </w:rPr>
      </w:pPr>
      <w:r>
        <w:rPr>
          <w:bCs/>
        </w:rPr>
        <w:t xml:space="preserve">           Conforme estudos realizados por </w:t>
      </w:r>
      <w:proofErr w:type="spellStart"/>
      <w:r>
        <w:rPr>
          <w:bCs/>
        </w:rPr>
        <w:t>Guichet</w:t>
      </w:r>
      <w:proofErr w:type="spellEnd"/>
      <w:r>
        <w:rPr>
          <w:bCs/>
        </w:rPr>
        <w:t xml:space="preserve"> (1994) a fim de fazer uma comparação na produção de estresse em prótese implanto-suportadas parafusadas e cimentadas de três peças sobre o osso base. De acordo com </w:t>
      </w:r>
      <w:proofErr w:type="spellStart"/>
      <w:r>
        <w:rPr>
          <w:bCs/>
        </w:rPr>
        <w:t>Guichet</w:t>
      </w:r>
      <w:proofErr w:type="spellEnd"/>
      <w:r>
        <w:rPr>
          <w:bCs/>
        </w:rPr>
        <w:t xml:space="preserve"> (1994) utilizou-se dez próteses parciais fixas com três peças, cinco cimentadas e cinco parafusadas aos intermediários pertinentes, e estes parafusados a três implantes apoiados em um tipo de resina fotoelástica, prosseguindo, o kit foi observado sob ante luz polarizada na </w:t>
      </w:r>
      <w:proofErr w:type="spellStart"/>
      <w:r>
        <w:rPr>
          <w:bCs/>
        </w:rPr>
        <w:t>pré</w:t>
      </w:r>
      <w:proofErr w:type="spellEnd"/>
      <w:r>
        <w:rPr>
          <w:bCs/>
        </w:rPr>
        <w:t xml:space="preserve"> e pós-aplicação das cargas. </w:t>
      </w:r>
      <w:proofErr w:type="spellStart"/>
      <w:r>
        <w:rPr>
          <w:bCs/>
        </w:rPr>
        <w:t>Guichet</w:t>
      </w:r>
      <w:proofErr w:type="spellEnd"/>
      <w:r>
        <w:rPr>
          <w:bCs/>
        </w:rPr>
        <w:t xml:space="preserve"> (1994) apurou que as próteses cimentadas mostraram uma transmissão de estresse mais uniforme do que as parafusadas.</w:t>
      </w:r>
    </w:p>
    <w:p w:rsidR="006212EE" w:rsidRDefault="008D5A60">
      <w:pPr>
        <w:autoSpaceDE w:val="0"/>
        <w:autoSpaceDN w:val="0"/>
        <w:adjustRightInd w:val="0"/>
        <w:spacing w:line="360" w:lineRule="auto"/>
        <w:jc w:val="both"/>
        <w:rPr>
          <w:bCs/>
        </w:rPr>
      </w:pPr>
      <w:r>
        <w:rPr>
          <w:bCs/>
        </w:rPr>
        <w:t xml:space="preserve">             De acordo com </w:t>
      </w:r>
      <w:proofErr w:type="spellStart"/>
      <w:r>
        <w:rPr>
          <w:bCs/>
        </w:rPr>
        <w:t>Papavasiliou</w:t>
      </w:r>
      <w:proofErr w:type="spellEnd"/>
      <w:r>
        <w:rPr>
          <w:bCs/>
        </w:rPr>
        <w:t xml:space="preserve"> et. al. (1996) fizeram um estudo a fim de fazer uma análise da divisão de estresse em quatro desenhos de próteses unitárias </w:t>
      </w:r>
      <w:proofErr w:type="spellStart"/>
      <w:r>
        <w:rPr>
          <w:bCs/>
        </w:rPr>
        <w:t>implantosuportadas</w:t>
      </w:r>
      <w:proofErr w:type="spellEnd"/>
      <w:r>
        <w:rPr>
          <w:bCs/>
        </w:rPr>
        <w:t xml:space="preserve">, três cimentadas e uma parafusada. Conforme os autores esse estudo foi feito por análise de Elemento Finito que constituiu uma simulação virtual feita em um computador que possui um software específico, onde se produziu todas os casos clínicos realizáveis como objeto testado e avaliação feita posteriormente aos resultados. </w:t>
      </w:r>
      <w:proofErr w:type="spellStart"/>
      <w:r>
        <w:rPr>
          <w:bCs/>
        </w:rPr>
        <w:t>Papavasilou</w:t>
      </w:r>
      <w:proofErr w:type="spellEnd"/>
      <w:r>
        <w:rPr>
          <w:bCs/>
        </w:rPr>
        <w:t xml:space="preserve"> et. al. (1996) concluíram que as restaurações unitárias cimentadas dividiram menos quantidade de estresse para os pontos mais fragilizados dos intermediários do que as restaurações unitárias parafusadas.</w:t>
      </w:r>
    </w:p>
    <w:p w:rsidR="006212EE" w:rsidRDefault="008D5A60">
      <w:pPr>
        <w:autoSpaceDE w:val="0"/>
        <w:autoSpaceDN w:val="0"/>
        <w:adjustRightInd w:val="0"/>
        <w:spacing w:line="360" w:lineRule="auto"/>
        <w:jc w:val="both"/>
        <w:rPr>
          <w:bCs/>
        </w:rPr>
      </w:pPr>
      <w:r>
        <w:rPr>
          <w:b/>
          <w:bCs/>
          <w:sz w:val="23"/>
          <w:szCs w:val="23"/>
        </w:rPr>
        <w:t xml:space="preserve">          </w:t>
      </w:r>
      <w:r>
        <w:rPr>
          <w:bCs/>
        </w:rPr>
        <w:t xml:space="preserve">   A superfície oclusal das próteses cimentadas</w:t>
      </w:r>
      <w:proofErr w:type="gramStart"/>
      <w:r>
        <w:rPr>
          <w:bCs/>
        </w:rPr>
        <w:t>, dá</w:t>
      </w:r>
      <w:proofErr w:type="gramEnd"/>
      <w:r>
        <w:rPr>
          <w:bCs/>
        </w:rPr>
        <w:t xml:space="preserve"> mais estabilidade funcional, já que nas próteses parafusadas o furo para a entrada do parafuso pode abranger até um terço da área oclusal. Os materiais utilizados para preenchê-la, resina composta ou acrílica, resiste menos ao desgaste do que a porcelana, gerando ponto de desarmonia oclusal (DÁRIO, 1996).</w:t>
      </w:r>
    </w:p>
    <w:p w:rsidR="006212EE" w:rsidRDefault="008D5A60">
      <w:pPr>
        <w:autoSpaceDE w:val="0"/>
        <w:autoSpaceDN w:val="0"/>
        <w:adjustRightInd w:val="0"/>
        <w:spacing w:line="360" w:lineRule="auto"/>
        <w:jc w:val="both"/>
        <w:rPr>
          <w:bCs/>
        </w:rPr>
      </w:pPr>
      <w:r>
        <w:rPr>
          <w:bCs/>
        </w:rPr>
        <w:t xml:space="preserve">              As próteses que foram cimentadas dividem melhor as cargas porque não têm descontinuidade na superfície oclusal enquanto nas próteses parafusadas, o contato oclusal sai afetado por causa do furo de entrada que dá acesso ao parafuso que fixa a prótese ao intermediário, que por se localizar no centro da superfície oclusal causa o deslocamento do contatos oclusais para a periferia, produzindo cargas obliquas sobre o osso. (HEBEL E GAJJAR,1997) </w:t>
      </w:r>
    </w:p>
    <w:p w:rsidR="006212EE" w:rsidRDefault="008D5A60">
      <w:pPr>
        <w:autoSpaceDE w:val="0"/>
        <w:autoSpaceDN w:val="0"/>
        <w:adjustRightInd w:val="0"/>
        <w:spacing w:line="360" w:lineRule="auto"/>
        <w:jc w:val="both"/>
        <w:rPr>
          <w:bCs/>
        </w:rPr>
      </w:pPr>
      <w:r>
        <w:rPr>
          <w:bCs/>
        </w:rPr>
        <w:lastRenderedPageBreak/>
        <w:t xml:space="preserve">            Para </w:t>
      </w:r>
      <w:proofErr w:type="spellStart"/>
      <w:r>
        <w:rPr>
          <w:bCs/>
        </w:rPr>
        <w:t>Hebel</w:t>
      </w:r>
      <w:proofErr w:type="spellEnd"/>
      <w:r>
        <w:rPr>
          <w:bCs/>
        </w:rPr>
        <w:t xml:space="preserve"> e </w:t>
      </w:r>
      <w:proofErr w:type="spellStart"/>
      <w:r>
        <w:rPr>
          <w:bCs/>
        </w:rPr>
        <w:t>Gajjar</w:t>
      </w:r>
      <w:proofErr w:type="spellEnd"/>
      <w:r>
        <w:rPr>
          <w:bCs/>
        </w:rPr>
        <w:t xml:space="preserve"> (1997) ao posicionar o contato oclusal sobre a resina composta, que é o material que selará o orifício, esta terá desgaste por causa da força de mastigação, mostrando o parafuso que poderá ter danos e a frequência de cargas no centro do dente é essencial pela produção de forças axiais que são mais sugadas pelo osso de suporte adverso às forças oblíquas.            </w:t>
      </w:r>
    </w:p>
    <w:p w:rsidR="006212EE" w:rsidRDefault="008D5A60">
      <w:pPr>
        <w:autoSpaceDE w:val="0"/>
        <w:autoSpaceDN w:val="0"/>
        <w:adjustRightInd w:val="0"/>
        <w:spacing w:line="360" w:lineRule="auto"/>
        <w:jc w:val="both"/>
        <w:rPr>
          <w:bCs/>
        </w:rPr>
      </w:pPr>
      <w:r>
        <w:rPr>
          <w:bCs/>
        </w:rPr>
        <w:t xml:space="preserve"> </w:t>
      </w:r>
    </w:p>
    <w:p w:rsidR="006212EE" w:rsidRDefault="008D5A60">
      <w:pPr>
        <w:autoSpaceDE w:val="0"/>
        <w:autoSpaceDN w:val="0"/>
        <w:adjustRightInd w:val="0"/>
        <w:spacing w:line="360" w:lineRule="auto"/>
        <w:jc w:val="both"/>
        <w:rPr>
          <w:b/>
          <w:bCs/>
        </w:rPr>
      </w:pPr>
      <w:r>
        <w:rPr>
          <w:b/>
          <w:bCs/>
        </w:rPr>
        <w:t>Passividade de adaptação</w:t>
      </w:r>
    </w:p>
    <w:p w:rsidR="006212EE" w:rsidRDefault="006212EE">
      <w:pPr>
        <w:autoSpaceDE w:val="0"/>
        <w:autoSpaceDN w:val="0"/>
        <w:adjustRightInd w:val="0"/>
        <w:spacing w:line="360" w:lineRule="auto"/>
        <w:jc w:val="both"/>
        <w:rPr>
          <w:b/>
          <w:bCs/>
          <w:color w:val="FF0000"/>
        </w:rPr>
      </w:pPr>
    </w:p>
    <w:p w:rsidR="006212EE" w:rsidRDefault="008D5A60">
      <w:pPr>
        <w:autoSpaceDE w:val="0"/>
        <w:autoSpaceDN w:val="0"/>
        <w:adjustRightInd w:val="0"/>
        <w:spacing w:line="360" w:lineRule="auto"/>
        <w:ind w:firstLine="709"/>
        <w:jc w:val="both"/>
      </w:pPr>
      <w:r>
        <w:t xml:space="preserve">Para Almeida (2006) a adaptação passiva apresenta-se como um quesito fundamenta para manter a interface </w:t>
      </w:r>
      <w:proofErr w:type="spellStart"/>
      <w:r>
        <w:t>implante-osso</w:t>
      </w:r>
      <w:proofErr w:type="spellEnd"/>
      <w:r>
        <w:t xml:space="preserve">, bem como com o objetivo de êxito das próteses sobre os implantes.  A passividade da adaptação é determinada pela relação entre a base da infraestrutura sobre os pilares intermediários, desde que não produza tensão. </w:t>
      </w:r>
    </w:p>
    <w:p w:rsidR="006212EE" w:rsidRDefault="008D5A60">
      <w:pPr>
        <w:autoSpaceDE w:val="0"/>
        <w:autoSpaceDN w:val="0"/>
        <w:adjustRightInd w:val="0"/>
        <w:spacing w:line="360" w:lineRule="auto"/>
        <w:ind w:firstLine="709"/>
        <w:jc w:val="both"/>
      </w:pPr>
      <w:r>
        <w:t>Há diversas razões que prejudicam a passividade de adaptação das próteses sobre implantes, por exemplo, a presteza das etapas na industrialização do produto inserindo a fundição e a montagem, bem como a capacidade e experiência do profissional em prótese. (PALHARES, 2011)</w:t>
      </w:r>
    </w:p>
    <w:p w:rsidR="006212EE" w:rsidRDefault="008D5A60">
      <w:pPr>
        <w:autoSpaceDE w:val="0"/>
        <w:autoSpaceDN w:val="0"/>
        <w:adjustRightInd w:val="0"/>
        <w:spacing w:line="360" w:lineRule="auto"/>
        <w:ind w:firstLine="709"/>
        <w:jc w:val="both"/>
      </w:pPr>
      <w:r>
        <w:t xml:space="preserve">Com a finalidade de equilibrar ínfimos erros na adaptação das próteses, nas próteses fixas convencionais há a movimentação dos dentes.  Em relação aos implantes, o que mesmo não acontece, por isso, a falta de passividade de adaptação ocasiona extensão de forças que serão transmitidas ao osso, o que pode potencializar falhas protéticas, tais como, afrouxamento, fraturas do parafuso e da armação, proliferação de bactérias, mucosidade, e até perda da </w:t>
      </w:r>
      <w:proofErr w:type="spellStart"/>
      <w:r>
        <w:t>osseointegração</w:t>
      </w:r>
      <w:proofErr w:type="spellEnd"/>
      <w:r>
        <w:t>. (RIBEIRO,2008)</w:t>
      </w:r>
    </w:p>
    <w:p w:rsidR="006212EE" w:rsidRDefault="008D5A60">
      <w:pPr>
        <w:autoSpaceDE w:val="0"/>
        <w:autoSpaceDN w:val="0"/>
        <w:adjustRightInd w:val="0"/>
        <w:spacing w:line="360" w:lineRule="auto"/>
        <w:ind w:firstLine="709"/>
        <w:jc w:val="both"/>
        <w:rPr>
          <w:color w:val="FF0000"/>
        </w:rPr>
      </w:pPr>
      <w:r>
        <w:t xml:space="preserve">Para </w:t>
      </w:r>
      <w:proofErr w:type="spellStart"/>
      <w:r>
        <w:t>Mish</w:t>
      </w:r>
      <w:proofErr w:type="spellEnd"/>
      <w:r>
        <w:t xml:space="preserve"> (2006) é utópica a possibilidade de criar uma prótese parafusada passiva. Segundo o autor, as restaurações parafusadas deformam 2 (duas) a 3 (três) vezes mais os implantes se comparadas com as próteses cimentadas. </w:t>
      </w:r>
      <w:proofErr w:type="spellStart"/>
      <w:r>
        <w:t>Manzi</w:t>
      </w:r>
      <w:proofErr w:type="spellEnd"/>
      <w:r>
        <w:t xml:space="preserve"> (2009) diz que ambos tipos de próteses não dispões de uma passividade de adaptação total, ou seja, podem criar tensão de baixa magnitude nos implantes</w:t>
      </w:r>
      <w:r>
        <w:rPr>
          <w:color w:val="FF0000"/>
        </w:rPr>
        <w:t>.</w:t>
      </w:r>
    </w:p>
    <w:p w:rsidR="006212EE" w:rsidRDefault="008D5A60">
      <w:pPr>
        <w:autoSpaceDE w:val="0"/>
        <w:autoSpaceDN w:val="0"/>
        <w:adjustRightInd w:val="0"/>
        <w:spacing w:line="360" w:lineRule="auto"/>
        <w:ind w:firstLine="709"/>
        <w:jc w:val="both"/>
      </w:pPr>
      <w:r>
        <w:t xml:space="preserve">Em virtude das diferenças dimensionais nas etapas de fabricação, há dificuldade de se obter a passividade de adaptação nas próteses parafusadas. Ao contrário, nas próteses cimentadas há mais facilidade, devido à habilidade da </w:t>
      </w:r>
      <w:r>
        <w:lastRenderedPageBreak/>
        <w:t>película do cimento em equilibrar as ínfimas diferenças, viabilizando a melhor adaptação protética, possibilitando a transferência de todas as forças diante da estrutura prótese-implante-osso. (KARL,2006)</w:t>
      </w:r>
    </w:p>
    <w:p w:rsidR="006212EE" w:rsidRDefault="008D5A60">
      <w:pPr>
        <w:autoSpaceDE w:val="0"/>
        <w:autoSpaceDN w:val="0"/>
        <w:adjustRightInd w:val="0"/>
        <w:spacing w:line="360" w:lineRule="auto"/>
        <w:ind w:firstLine="709"/>
        <w:jc w:val="both"/>
      </w:pPr>
      <w:r>
        <w:t xml:space="preserve">Para Palhares (2011) as fusões passivas têm maiores benefícios que as próteses cimentadas. Os espaçadores para troqueis criam uma interface </w:t>
      </w:r>
      <w:r>
        <w:rPr>
          <w:i/>
          <w:iCs/>
        </w:rPr>
        <w:t>abutment</w:t>
      </w:r>
      <w:r>
        <w:t>-coroa de aproximadamente 40 (quarenta) micrometros, o que equilibra a modificação dimensional dos produtos laboratoriais e aonde irá se depositar o cimento, favorecendo a passividade de adaptação nas próteses cimentadas.</w:t>
      </w:r>
    </w:p>
    <w:p w:rsidR="006212EE" w:rsidRDefault="008D5A60">
      <w:pPr>
        <w:autoSpaceDE w:val="0"/>
        <w:autoSpaceDN w:val="0"/>
        <w:adjustRightInd w:val="0"/>
        <w:spacing w:line="360" w:lineRule="auto"/>
        <w:ind w:firstLine="709"/>
        <w:jc w:val="both"/>
      </w:pPr>
      <w:proofErr w:type="spellStart"/>
      <w:r>
        <w:t>Shadid</w:t>
      </w:r>
      <w:proofErr w:type="spellEnd"/>
      <w:r>
        <w:t xml:space="preserve"> (2012) afirma que a atividade dos agentes cimentantes ao exaurir impactos e reduzir tensões, permite que as próteses cimentadas disponham de uma passividade de adaptação maior, se comparadas com as próteses parafusadas. </w:t>
      </w:r>
    </w:p>
    <w:p w:rsidR="006212EE" w:rsidRDefault="008D5A60">
      <w:pPr>
        <w:autoSpaceDE w:val="0"/>
        <w:autoSpaceDN w:val="0"/>
        <w:adjustRightInd w:val="0"/>
        <w:spacing w:line="360" w:lineRule="auto"/>
        <w:ind w:firstLine="709"/>
        <w:jc w:val="both"/>
      </w:pPr>
      <w:r>
        <w:t xml:space="preserve">Mendes (2013) avaliou o ajustamento entre o abutment e a infraestrutura de uma prótese parafusada de 3 (três) elementos. O grupo de monobloco exibiu uma maior lacuna marginal, ao passo que os grupos de solda convencional e solda a laser níveis iguais de desajustes e com melhor distribuição de tensões, sem diferenças significativas entre eles. </w:t>
      </w:r>
    </w:p>
    <w:p w:rsidR="006212EE" w:rsidRDefault="008D5A60">
      <w:pPr>
        <w:autoSpaceDE w:val="0"/>
        <w:autoSpaceDN w:val="0"/>
        <w:adjustRightInd w:val="0"/>
        <w:spacing w:line="360" w:lineRule="auto"/>
        <w:ind w:firstLine="709"/>
        <w:jc w:val="both"/>
      </w:pPr>
      <w:r>
        <w:t>Watanabe (2000) realizou um estudo no qual comparou a passividade de adaptação de 4 (quatro) técnicas de criação de infraestruturas de próteses parafusadas: método da fundição única, corte e soldagem, soldagem e adaptação passiva. Como resultado, geou-se estresse nos mecanismos de fixação das próteses a tensão aumentou no método de fundição única, seguido pelo método do corte e soldagem e pelo método da soldagem. A menor tensão ocorreu com o método de adaptação passiva.</w:t>
      </w:r>
    </w:p>
    <w:p w:rsidR="006212EE" w:rsidRDefault="008D5A60">
      <w:pPr>
        <w:autoSpaceDE w:val="0"/>
        <w:autoSpaceDN w:val="0"/>
        <w:adjustRightInd w:val="0"/>
        <w:spacing w:line="360" w:lineRule="auto"/>
        <w:ind w:firstLine="709"/>
        <w:jc w:val="both"/>
      </w:pPr>
      <w:proofErr w:type="spellStart"/>
      <w:r>
        <w:t>Guichet</w:t>
      </w:r>
      <w:proofErr w:type="spellEnd"/>
      <w:r>
        <w:t xml:space="preserve"> (2000) avaliou a diferença marginal e a passividade de adaptação do ajustamento em próteses parafusadas e cimentadas antes e depois do torque no parafuso e ou cimentação. No estudo, detectou-se a discrepância entre a adaptação marginal entre os grupos, antes do aperto do parafuso e ou cimentação. Depois do aperto do parafuso e cimentação, as aberturas marginais foram bem menores nas próteses parafusadas. No tocante à geração de estresse, as próteses parafusadas exibiram nível maior de geração de estresse do que as cimentadas.</w:t>
      </w:r>
    </w:p>
    <w:p w:rsidR="006212EE" w:rsidRDefault="006212EE">
      <w:pPr>
        <w:autoSpaceDE w:val="0"/>
        <w:autoSpaceDN w:val="0"/>
        <w:adjustRightInd w:val="0"/>
        <w:spacing w:line="360" w:lineRule="auto"/>
        <w:ind w:firstLine="709"/>
        <w:jc w:val="both"/>
      </w:pPr>
    </w:p>
    <w:p w:rsidR="00F13529" w:rsidRDefault="00F13529">
      <w:pPr>
        <w:rPr>
          <w:b/>
          <w:bCs/>
        </w:rPr>
      </w:pPr>
    </w:p>
    <w:p w:rsidR="006212EE" w:rsidRDefault="008D5A60">
      <w:pPr>
        <w:rPr>
          <w:b/>
          <w:bCs/>
        </w:rPr>
      </w:pPr>
      <w:r>
        <w:rPr>
          <w:b/>
          <w:bCs/>
        </w:rPr>
        <w:lastRenderedPageBreak/>
        <w:t>Reversibilidade</w:t>
      </w:r>
    </w:p>
    <w:p w:rsidR="006212EE" w:rsidRDefault="006212EE">
      <w:pPr>
        <w:rPr>
          <w:b/>
          <w:bCs/>
        </w:rPr>
      </w:pPr>
    </w:p>
    <w:p w:rsidR="006212EE" w:rsidRDefault="008D5A60">
      <w:pPr>
        <w:shd w:val="clear" w:color="auto" w:fill="FFFFFF"/>
        <w:spacing w:line="360" w:lineRule="auto"/>
        <w:ind w:firstLine="709"/>
        <w:jc w:val="both"/>
      </w:pPr>
      <w:r>
        <w:t xml:space="preserve">A removibilidade é retratada por alguns escritores como o benefício fundamental das restaurações parafusadas. </w:t>
      </w:r>
      <w:proofErr w:type="spellStart"/>
      <w:r>
        <w:t>Schnetzler</w:t>
      </w:r>
      <w:proofErr w:type="spellEnd"/>
      <w:r>
        <w:t xml:space="preserve"> Neto (2008) acredita que a facilidade na remoção e reposição das próteses parafusadas auxilia as etapas de avaliação para reparos, mudanças da reabilitação depois de um implante frustrado ou uma perda.  Nesse contexto, a praticidade da reversibilidade da prótese vale como propriedade importante para a duração do procedimento. </w:t>
      </w:r>
    </w:p>
    <w:p w:rsidR="006212EE" w:rsidRDefault="008D5A60">
      <w:pPr>
        <w:shd w:val="clear" w:color="auto" w:fill="FFFFFF"/>
        <w:spacing w:line="360" w:lineRule="auto"/>
        <w:ind w:firstLine="709"/>
        <w:jc w:val="both"/>
      </w:pPr>
      <w:r>
        <w:t xml:space="preserve">Karl (2006) afirma que, embora alguns especialistas julguem que as próteses cimentadas sejam irremovíveis, há a possibilidade da removibilidade das mesmas, para tanto, usando cimentos provisórios. Tais tipos de cimentos, quando utilizados em interfaces metálicas, permitem uma ótima retenção, adaptação, área de superfície adequada, bem como colaboram para a reversão de eventuais controles. </w:t>
      </w:r>
    </w:p>
    <w:p w:rsidR="006212EE" w:rsidRDefault="008D5A60">
      <w:pPr>
        <w:shd w:val="clear" w:color="auto" w:fill="FFFFFF"/>
        <w:spacing w:line="360" w:lineRule="auto"/>
        <w:ind w:firstLine="709"/>
        <w:jc w:val="both"/>
      </w:pPr>
      <w:r>
        <w:t xml:space="preserve"> Consoante noção cediça, a remoção é a utilidade grandiosa das próteses parafusadas. No entanto, em virtude de alguns dispêndios, escritores da ciência odontológica apontam a retenção à base de cimentos temporários ou a utilização de um parafuso lateral, estes quando aperado proporciona a ruptura da película de cimento, promovendo a remoção da prótese. (BARBOSA, 2006)</w:t>
      </w:r>
    </w:p>
    <w:p w:rsidR="006212EE" w:rsidRDefault="008D5A60">
      <w:pPr>
        <w:shd w:val="clear" w:color="auto" w:fill="FFFFFF"/>
        <w:spacing w:line="360" w:lineRule="auto"/>
        <w:ind w:firstLine="709"/>
        <w:jc w:val="both"/>
      </w:pPr>
      <w:r>
        <w:t>Outros escritores apresentam a utilização de cimento provisório relacionado a vaselina para ajudar a reversibilidade das próteses. De igual forma, alguns escritores identificaram que as próteses parafusadas tenham sido criadas para solucionar a precisão de removibilidade da prótese durante um tempo em que a taxa de êxito nos implantes era somente de 50% (cinquenta por cento). Atualmente, a proporção aumentou para 90% (noventa por cento), assim, diminuiu a relevância clínica da removibilidade. (KARL, 2006)</w:t>
      </w:r>
    </w:p>
    <w:p w:rsidR="006212EE" w:rsidRDefault="008D5A60">
      <w:pPr>
        <w:shd w:val="clear" w:color="auto" w:fill="FFFFFF"/>
        <w:spacing w:line="360" w:lineRule="auto"/>
        <w:ind w:firstLine="709"/>
        <w:jc w:val="both"/>
      </w:pPr>
      <w:r>
        <w:t xml:space="preserve">Em contrapartida, Kent (1997) acredita que, com o desenvolvimento dos produtos, o afrouxamento do parafuso se tornou mais raro, porém afirma que a multiplicação do volume de pacientes que buscam tratamentos, o incide de casos de afrouxamento também tende a multiplicar. Dado que a remoção da prótese cimentada, ocasionalmente só é possível através da destruição da restauração, recomenda-se a utilização de restaurações parafusadas, uma vez que, são de fácil reversibilidade. </w:t>
      </w:r>
    </w:p>
    <w:p w:rsidR="006212EE" w:rsidRDefault="008D5A60">
      <w:pPr>
        <w:shd w:val="clear" w:color="auto" w:fill="FFFFFF"/>
        <w:spacing w:line="360" w:lineRule="auto"/>
        <w:ind w:firstLine="709"/>
        <w:jc w:val="both"/>
      </w:pPr>
      <w:r>
        <w:lastRenderedPageBreak/>
        <w:t xml:space="preserve">Todavia, avalia-se que as próteses unitárias parafusadas possuem adversidades reversíveis em escala maior do que as próteses cimentadas, com índice de desaire de 36,3 (trinta e seis virgula três) e 2,9 % (dois virgula nove por cento). (STRONG,2008) Estudo feito por </w:t>
      </w:r>
      <w:proofErr w:type="spellStart"/>
      <w:r>
        <w:t>Jemt</w:t>
      </w:r>
      <w:proofErr w:type="spellEnd"/>
      <w:r>
        <w:t xml:space="preserve"> T, </w:t>
      </w:r>
      <w:proofErr w:type="spellStart"/>
      <w:r>
        <w:t>Petterson</w:t>
      </w:r>
      <w:proofErr w:type="spellEnd"/>
      <w:r>
        <w:t xml:space="preserve"> (1993) confirma esses índices, já que, cita a possibilidade de maior afrouxamento do parafuso (próteses parafusadas) em virtude a carência de passividade. </w:t>
      </w:r>
    </w:p>
    <w:p w:rsidR="006212EE" w:rsidRDefault="008D5A60">
      <w:pPr>
        <w:shd w:val="clear" w:color="auto" w:fill="FFFFFF"/>
        <w:spacing w:line="360" w:lineRule="auto"/>
        <w:ind w:firstLine="709"/>
        <w:jc w:val="both"/>
      </w:pPr>
      <w:r>
        <w:t xml:space="preserve">Conforme </w:t>
      </w:r>
      <w:proofErr w:type="spellStart"/>
      <w:r>
        <w:t>Mish</w:t>
      </w:r>
      <w:proofErr w:type="spellEnd"/>
      <w:r>
        <w:t xml:space="preserve"> (2006), na remoção de uma restauração parafusada na qual o orifício de acesso é revestido por resina composta, é preciso que o profissional remova a restauração oclusal, o algodão subjacente e o parafuso da prótese.  Logo após, deverá ser feita a substituição do parafuso, dá-se o torque e o orifício oclusal é restaurado. Tal técnica necessita de um período significativo. Dessa forma, a remoção e recimentação da prótese é mais prática, desde que a prótese que esteja fixada com um cimento temporário.</w:t>
      </w:r>
    </w:p>
    <w:p w:rsidR="006212EE" w:rsidRDefault="008D5A60">
      <w:pPr>
        <w:shd w:val="clear" w:color="auto" w:fill="FFFFFF"/>
        <w:spacing w:line="360" w:lineRule="auto"/>
        <w:ind w:firstLine="709"/>
        <w:jc w:val="both"/>
      </w:pPr>
      <w:r>
        <w:t xml:space="preserve">No tocante às próteses cimentadas </w:t>
      </w:r>
      <w:proofErr w:type="spellStart"/>
      <w:r>
        <w:t>Mish</w:t>
      </w:r>
      <w:proofErr w:type="spellEnd"/>
      <w:r>
        <w:t xml:space="preserve"> (2006) afirma que os cimentos definitivos não tem a tenacidade de aderência ao </w:t>
      </w:r>
      <w:r>
        <w:rPr>
          <w:i/>
          <w:iCs/>
        </w:rPr>
        <w:t>abutment</w:t>
      </w:r>
      <w:r>
        <w:t xml:space="preserve"> de titânio como tem a preparação sobre dentes. Por consequência, um tipo de cimento com resistência maior pode ser utilizada nos implantes, ainda, estes podem ser removidos com mais facilidade. As próteses implantossuportadas podem ser vedadas com cimentos de variadas resistências, sendo que a seleção desses é com base a sua localização, altura, comprimento, nível de convergência, retenção e forma do </w:t>
      </w:r>
      <w:r>
        <w:rPr>
          <w:i/>
          <w:iCs/>
        </w:rPr>
        <w:t>abutment</w:t>
      </w:r>
      <w:r>
        <w:t>. A restauração provisória é um método para encontrar um cimento que favorece a remoção, porém que não solte durante a função.</w:t>
      </w:r>
    </w:p>
    <w:p w:rsidR="006212EE" w:rsidRDefault="008D5A60">
      <w:pPr>
        <w:shd w:val="clear" w:color="auto" w:fill="FFFFFF"/>
        <w:spacing w:line="360" w:lineRule="auto"/>
        <w:ind w:firstLine="709"/>
        <w:jc w:val="both"/>
      </w:pPr>
      <w:r>
        <w:t xml:space="preserve">Em contrapartida, Barbosa (2008) diz que a utilização do procedimento de cimentação progressiva descrito por </w:t>
      </w:r>
      <w:proofErr w:type="spellStart"/>
      <w:r>
        <w:t>Mish</w:t>
      </w:r>
      <w:proofErr w:type="spellEnd"/>
      <w:r>
        <w:t xml:space="preserve">, aumenta o tempo clínico, ainda que seja durante a fase de provisórios.  Dessa forma, é necessário mais sessões com o paciente, a fim de identificar a melhor consistência do cimento e recimentar trabalhos que se soltaram  Vale mencionar, a dificuldade de remoção completa do excesso de cimento em volta da prótese, o que pode ocasionar arranhaduras na peça, como também inflamação nos tecidos adjacentes. </w:t>
      </w:r>
    </w:p>
    <w:p w:rsidR="00736EE6" w:rsidRDefault="00736EE6" w:rsidP="00471694">
      <w:pPr>
        <w:shd w:val="clear" w:color="auto" w:fill="FFFFFF"/>
        <w:spacing w:line="360" w:lineRule="auto"/>
        <w:jc w:val="both"/>
        <w:rPr>
          <w:noProof/>
        </w:rPr>
      </w:pPr>
      <w:r>
        <w:rPr>
          <w:noProof/>
        </w:rPr>
        <w:lastRenderedPageBreak/>
        <w:t xml:space="preserve">       </w:t>
      </w:r>
      <w:r w:rsidR="00471694">
        <w:rPr>
          <w:noProof/>
        </w:rPr>
        <w:drawing>
          <wp:inline distT="0" distB="0" distL="0" distR="0" wp14:anchorId="2589B8A2" wp14:editId="2F7CDF37">
            <wp:extent cx="4848225" cy="2495550"/>
            <wp:effectExtent l="0" t="0" r="9525" b="0"/>
            <wp:docPr id="1" name="Imagem 1" descr="http://www.vmcom.com.br/AdmVm/Content/Images/Materia/Figura%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mcom.com.br/AdmVm/Content/Images/Materia/Figura%20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2495550"/>
                    </a:xfrm>
                    <a:prstGeom prst="rect">
                      <a:avLst/>
                    </a:prstGeom>
                    <a:noFill/>
                    <a:ln>
                      <a:noFill/>
                    </a:ln>
                  </pic:spPr>
                </pic:pic>
              </a:graphicData>
            </a:graphic>
          </wp:inline>
        </w:drawing>
      </w:r>
      <w:r w:rsidR="00471694">
        <w:rPr>
          <w:noProof/>
        </w:rPr>
        <w:t xml:space="preserve">      </w:t>
      </w:r>
    </w:p>
    <w:p w:rsidR="00736EE6" w:rsidRPr="00736EE6" w:rsidRDefault="00006022" w:rsidP="00006022">
      <w:pPr>
        <w:shd w:val="clear" w:color="auto" w:fill="FFFFFF"/>
        <w:spacing w:line="360" w:lineRule="auto"/>
        <w:jc w:val="both"/>
      </w:pPr>
      <w:r>
        <w:rPr>
          <w:b/>
          <w:color w:val="232323"/>
          <w:shd w:val="clear" w:color="auto" w:fill="FFFFFF"/>
        </w:rPr>
        <w:t xml:space="preserve">               </w:t>
      </w:r>
      <w:r w:rsidR="00736EE6" w:rsidRPr="00736EE6">
        <w:rPr>
          <w:b/>
          <w:color w:val="232323"/>
          <w:shd w:val="clear" w:color="auto" w:fill="FFFFFF"/>
        </w:rPr>
        <w:t xml:space="preserve"> Figura 2-</w:t>
      </w:r>
      <w:r w:rsidR="00736EE6" w:rsidRPr="00736EE6">
        <w:rPr>
          <w:color w:val="232323"/>
          <w:shd w:val="clear" w:color="auto" w:fill="FFFFFF"/>
        </w:rPr>
        <w:t xml:space="preserve"> Nessa situação é possível cimentar ou                  </w:t>
      </w:r>
    </w:p>
    <w:p w:rsidR="00736EE6" w:rsidRPr="00736EE6" w:rsidRDefault="00736EE6" w:rsidP="00006022">
      <w:pPr>
        <w:shd w:val="clear" w:color="auto" w:fill="FFFFFF"/>
        <w:spacing w:line="360" w:lineRule="auto"/>
        <w:jc w:val="both"/>
      </w:pPr>
      <w:r w:rsidRPr="00736EE6">
        <w:rPr>
          <w:color w:val="232323"/>
          <w:shd w:val="clear" w:color="auto" w:fill="FFFFFF"/>
        </w:rPr>
        <w:t xml:space="preserve">                </w:t>
      </w:r>
      <w:proofErr w:type="gramStart"/>
      <w:r w:rsidRPr="00736EE6">
        <w:rPr>
          <w:color w:val="232323"/>
          <w:shd w:val="clear" w:color="auto" w:fill="FFFFFF"/>
        </w:rPr>
        <w:t>ou</w:t>
      </w:r>
      <w:proofErr w:type="gramEnd"/>
      <w:r w:rsidRPr="00736EE6">
        <w:rPr>
          <w:color w:val="232323"/>
          <w:shd w:val="clear" w:color="auto" w:fill="FFFFFF"/>
        </w:rPr>
        <w:t xml:space="preserve"> parafusar. Entretanto, o componente deverá ser personalizado.</w:t>
      </w:r>
    </w:p>
    <w:p w:rsidR="00736EE6" w:rsidRPr="00736EE6" w:rsidRDefault="00736EE6" w:rsidP="00006022">
      <w:pPr>
        <w:shd w:val="clear" w:color="auto" w:fill="FFFFFF"/>
        <w:tabs>
          <w:tab w:val="left" w:pos="3045"/>
        </w:tabs>
        <w:spacing w:line="360" w:lineRule="auto"/>
        <w:jc w:val="both"/>
      </w:pPr>
      <w:r w:rsidRPr="00736EE6">
        <w:tab/>
      </w:r>
    </w:p>
    <w:p w:rsidR="00736EE6" w:rsidRDefault="00736EE6" w:rsidP="00471694">
      <w:pPr>
        <w:shd w:val="clear" w:color="auto" w:fill="FFFFFF"/>
        <w:spacing w:line="360" w:lineRule="auto"/>
        <w:jc w:val="both"/>
        <w:rPr>
          <w:noProof/>
        </w:rPr>
      </w:pPr>
    </w:p>
    <w:p w:rsidR="00471694" w:rsidRDefault="00471694" w:rsidP="00471694">
      <w:pPr>
        <w:shd w:val="clear" w:color="auto" w:fill="FFFFFF"/>
        <w:spacing w:line="360" w:lineRule="auto"/>
        <w:jc w:val="both"/>
      </w:pPr>
      <w:r>
        <w:rPr>
          <w:noProof/>
        </w:rPr>
        <w:t xml:space="preserve"> </w:t>
      </w:r>
      <w:r w:rsidR="00736EE6">
        <w:rPr>
          <w:noProof/>
        </w:rPr>
        <w:t xml:space="preserve">    </w:t>
      </w:r>
      <w:r>
        <w:rPr>
          <w:noProof/>
        </w:rPr>
        <w:t xml:space="preserve">  </w:t>
      </w:r>
      <w:r>
        <w:rPr>
          <w:noProof/>
        </w:rPr>
        <w:drawing>
          <wp:inline distT="0" distB="0" distL="0" distR="0" wp14:anchorId="4D832CDF" wp14:editId="3C5D5083">
            <wp:extent cx="4943475" cy="2838450"/>
            <wp:effectExtent l="0" t="0" r="9525" b="0"/>
            <wp:docPr id="2" name="Imagem 2" descr="http://www.vmcom.com.br/AdmVm/Content/Images/Materia/Figura%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mcom.com.br/AdmVm/Content/Images/Materia/Figura%2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2838450"/>
                    </a:xfrm>
                    <a:prstGeom prst="rect">
                      <a:avLst/>
                    </a:prstGeom>
                    <a:noFill/>
                    <a:ln>
                      <a:noFill/>
                    </a:ln>
                  </pic:spPr>
                </pic:pic>
              </a:graphicData>
            </a:graphic>
          </wp:inline>
        </w:drawing>
      </w:r>
    </w:p>
    <w:p w:rsidR="00471694" w:rsidRDefault="00471694" w:rsidP="00471694">
      <w:pPr>
        <w:shd w:val="clear" w:color="auto" w:fill="FFFFFF"/>
        <w:spacing w:line="360" w:lineRule="auto"/>
        <w:jc w:val="both"/>
        <w:rPr>
          <w:color w:val="232323"/>
          <w:sz w:val="16"/>
          <w:szCs w:val="16"/>
          <w:shd w:val="clear" w:color="auto" w:fill="FFFFFF"/>
        </w:rPr>
      </w:pPr>
    </w:p>
    <w:p w:rsidR="00471694" w:rsidRPr="00736EE6" w:rsidRDefault="00006022" w:rsidP="00471694">
      <w:pPr>
        <w:shd w:val="clear" w:color="auto" w:fill="FFFFFF"/>
        <w:spacing w:line="360" w:lineRule="auto"/>
        <w:jc w:val="both"/>
      </w:pPr>
      <w:r>
        <w:rPr>
          <w:b/>
          <w:color w:val="232323"/>
          <w:shd w:val="clear" w:color="auto" w:fill="FFFFFF"/>
        </w:rPr>
        <w:t xml:space="preserve">         </w:t>
      </w:r>
      <w:r w:rsidR="00736EE6">
        <w:rPr>
          <w:b/>
          <w:color w:val="232323"/>
          <w:shd w:val="clear" w:color="auto" w:fill="FFFFFF"/>
        </w:rPr>
        <w:t xml:space="preserve">Figura3- </w:t>
      </w:r>
      <w:r w:rsidR="00471694" w:rsidRPr="00736EE6">
        <w:rPr>
          <w:color w:val="232323"/>
          <w:shd w:val="clear" w:color="auto" w:fill="FFFFFF"/>
        </w:rPr>
        <w:t>Na região posterior, a parede anterior e o</w:t>
      </w:r>
      <w:r w:rsidR="00471694" w:rsidRPr="00736EE6">
        <w:rPr>
          <w:color w:val="232323"/>
        </w:rPr>
        <w:br/>
      </w:r>
      <w:r w:rsidR="00471694" w:rsidRPr="00736EE6">
        <w:rPr>
          <w:color w:val="232323"/>
          <w:shd w:val="clear" w:color="auto" w:fill="FFFFFF"/>
        </w:rPr>
        <w:t xml:space="preserve">assoalho do seio maxilar provocam estas inclinações nos implantes. Se a opção for pela cimentação, os componentes deverão ser personalizados. Se a opção for pelo </w:t>
      </w:r>
      <w:proofErr w:type="spellStart"/>
      <w:r w:rsidR="00471694" w:rsidRPr="00736EE6">
        <w:rPr>
          <w:color w:val="232323"/>
          <w:shd w:val="clear" w:color="auto" w:fill="FFFFFF"/>
        </w:rPr>
        <w:t>parafusamento</w:t>
      </w:r>
      <w:proofErr w:type="spellEnd"/>
      <w:r w:rsidR="00471694" w:rsidRPr="00736EE6">
        <w:rPr>
          <w:color w:val="232323"/>
          <w:shd w:val="clear" w:color="auto" w:fill="FFFFFF"/>
        </w:rPr>
        <w:t>, componentes angulados deverão corrigir a falta de paralelismo (implante intermediário).</w:t>
      </w:r>
    </w:p>
    <w:p w:rsidR="00736EE6" w:rsidRPr="00736EE6" w:rsidRDefault="00736EE6">
      <w:pPr>
        <w:shd w:val="clear" w:color="auto" w:fill="FFFFFF"/>
        <w:spacing w:line="360" w:lineRule="auto"/>
        <w:ind w:firstLine="709"/>
        <w:jc w:val="both"/>
        <w:sectPr w:rsidR="00736EE6" w:rsidRPr="00736EE6" w:rsidSect="00736EE6">
          <w:headerReference w:type="default" r:id="rId14"/>
          <w:type w:val="continuous"/>
          <w:pgSz w:w="11907" w:h="16840" w:code="9"/>
          <w:pgMar w:top="1701" w:right="1134" w:bottom="1134" w:left="1701" w:header="1134" w:footer="284" w:gutter="0"/>
          <w:pgNumType w:start="6"/>
          <w:cols w:space="720"/>
          <w:noEndnote/>
        </w:sectPr>
      </w:pPr>
    </w:p>
    <w:p w:rsidR="00471694" w:rsidRPr="00736EE6" w:rsidRDefault="00471694">
      <w:pPr>
        <w:shd w:val="clear" w:color="auto" w:fill="FFFFFF"/>
        <w:spacing w:line="360" w:lineRule="auto"/>
        <w:ind w:firstLine="709"/>
        <w:jc w:val="both"/>
      </w:pPr>
    </w:p>
    <w:p w:rsidR="00471694" w:rsidRDefault="00471694" w:rsidP="00736EE6">
      <w:pPr>
        <w:shd w:val="clear" w:color="auto" w:fill="FFFFFF"/>
        <w:spacing w:line="360" w:lineRule="auto"/>
        <w:jc w:val="both"/>
      </w:pPr>
    </w:p>
    <w:p w:rsidR="00471694" w:rsidRDefault="00471694">
      <w:pPr>
        <w:shd w:val="clear" w:color="auto" w:fill="FFFFFF"/>
        <w:spacing w:line="360" w:lineRule="auto"/>
        <w:ind w:firstLine="709"/>
        <w:jc w:val="both"/>
        <w:sectPr w:rsidR="00471694" w:rsidSect="00471694">
          <w:type w:val="continuous"/>
          <w:pgSz w:w="11907" w:h="16840" w:code="9"/>
          <w:pgMar w:top="1701" w:right="1134" w:bottom="1134" w:left="1701" w:header="1134" w:footer="284" w:gutter="0"/>
          <w:pgNumType w:start="6"/>
          <w:cols w:num="2" w:space="720"/>
          <w:noEndnote/>
        </w:sectPr>
      </w:pPr>
    </w:p>
    <w:p w:rsidR="00736EE6" w:rsidRDefault="00736EE6" w:rsidP="00736EE6">
      <w:pPr>
        <w:shd w:val="clear" w:color="auto" w:fill="FFFFFF"/>
        <w:spacing w:line="360" w:lineRule="auto"/>
        <w:jc w:val="both"/>
        <w:rPr>
          <w:b/>
          <w:bCs/>
        </w:rPr>
      </w:pPr>
      <w:r>
        <w:rPr>
          <w:b/>
          <w:bCs/>
        </w:rPr>
        <w:lastRenderedPageBreak/>
        <w:t>ASPECTOS ESTÉTICOS</w:t>
      </w:r>
    </w:p>
    <w:p w:rsidR="006212EE" w:rsidRDefault="006212EE">
      <w:pPr>
        <w:shd w:val="clear" w:color="auto" w:fill="FFFFFF"/>
        <w:spacing w:line="360" w:lineRule="auto"/>
        <w:ind w:firstLine="709"/>
        <w:jc w:val="both"/>
      </w:pPr>
    </w:p>
    <w:p w:rsidR="006212EE" w:rsidRDefault="008D5A60">
      <w:pPr>
        <w:shd w:val="clear" w:color="auto" w:fill="FFFFFF"/>
        <w:spacing w:line="360" w:lineRule="auto"/>
        <w:ind w:firstLine="709"/>
        <w:jc w:val="both"/>
        <w:rPr>
          <w:color w:val="FF0000"/>
          <w:spacing w:val="8"/>
          <w:shd w:val="clear" w:color="auto" w:fill="FFFFFF"/>
        </w:rPr>
      </w:pPr>
      <w:r>
        <w:rPr>
          <w:spacing w:val="8"/>
          <w:shd w:val="clear" w:color="auto" w:fill="FFFFFF"/>
        </w:rPr>
        <w:t>Segundo Sartori (2016),</w:t>
      </w:r>
      <w:r w:rsidR="009423A3">
        <w:rPr>
          <w:spacing w:val="8"/>
          <w:shd w:val="clear" w:color="auto" w:fill="FFFFFF"/>
        </w:rPr>
        <w:t xml:space="preserve"> o</w:t>
      </w:r>
      <w:r>
        <w:rPr>
          <w:spacing w:val="8"/>
          <w:shd w:val="clear" w:color="auto" w:fill="FFFFFF"/>
        </w:rPr>
        <w:t xml:space="preserve"> intuito da reabilitação oral é proporcio</w:t>
      </w:r>
      <w:r w:rsidR="009423A3">
        <w:rPr>
          <w:spacing w:val="8"/>
          <w:shd w:val="clear" w:color="auto" w:fill="FFFFFF"/>
        </w:rPr>
        <w:t>nar procedimentos que desempenhe</w:t>
      </w:r>
      <w:r>
        <w:rPr>
          <w:spacing w:val="8"/>
          <w:shd w:val="clear" w:color="auto" w:fill="FFFFFF"/>
        </w:rPr>
        <w:t>m com êxito os critérios e</w:t>
      </w:r>
      <w:r w:rsidR="009423A3">
        <w:rPr>
          <w:spacing w:val="8"/>
          <w:shd w:val="clear" w:color="auto" w:fill="FFFFFF"/>
        </w:rPr>
        <w:t xml:space="preserve">stéticos e funcionais e </w:t>
      </w:r>
      <w:r>
        <w:rPr>
          <w:spacing w:val="8"/>
          <w:shd w:val="clear" w:color="auto" w:fill="FFFFFF"/>
        </w:rPr>
        <w:t xml:space="preserve">é imprescindível analisar como as diversas espécies de próteses se apresentam durante um lapso temporal extenso, visto que a opção do tipo de fixação, cimento ou parafuso, leva em conta o grau de êxito, as adversidades e a capacidade de resolução das mesmas, sem necessidade de substituição. </w:t>
      </w:r>
    </w:p>
    <w:p w:rsidR="006212EE" w:rsidRDefault="008D5A60">
      <w:pPr>
        <w:shd w:val="clear" w:color="auto" w:fill="FFFFFF"/>
        <w:spacing w:line="360" w:lineRule="auto"/>
        <w:ind w:firstLine="709"/>
        <w:jc w:val="both"/>
        <w:rPr>
          <w:spacing w:val="8"/>
          <w:shd w:val="clear" w:color="auto" w:fill="FFFFFF"/>
        </w:rPr>
      </w:pPr>
      <w:r>
        <w:rPr>
          <w:spacing w:val="8"/>
        </w:rPr>
        <w:t xml:space="preserve">Martin (2014) realizou um estudo sobre a influência dos parâmetros na estética de restaurações. </w:t>
      </w:r>
      <w:r>
        <w:rPr>
          <w:spacing w:val="8"/>
          <w:shd w:val="clear" w:color="auto" w:fill="FFFFFF"/>
        </w:rPr>
        <w:t xml:space="preserve">Foram avaliados os seguintes parâmetros protéticos: posicionamento tridimensional do implante, uso de prótese provisória, data em que a mesma foi fixada em relação à fixação do implante, espécie de plataforma protética, produto do intermediário e da restauração definitiva e tipo de retenção da prótese. Detectaram que implantes </w:t>
      </w:r>
      <w:proofErr w:type="spellStart"/>
      <w:r w:rsidRPr="00484A69">
        <w:rPr>
          <w:spacing w:val="8"/>
          <w:shd w:val="clear" w:color="auto" w:fill="FFFFFF"/>
        </w:rPr>
        <w:t>vestibularizados</w:t>
      </w:r>
      <w:proofErr w:type="spellEnd"/>
      <w:r w:rsidRPr="009423A3">
        <w:rPr>
          <w:color w:val="FF0000"/>
          <w:spacing w:val="8"/>
          <w:shd w:val="clear" w:color="auto" w:fill="FFFFFF"/>
        </w:rPr>
        <w:t xml:space="preserve"> </w:t>
      </w:r>
      <w:r>
        <w:rPr>
          <w:spacing w:val="8"/>
          <w:shd w:val="clear" w:color="auto" w:fill="FFFFFF"/>
        </w:rPr>
        <w:t xml:space="preserve">foram relatados como responsáveis por recessão do nível gengival. Não foram encontrados estudos de acompanhamento que tivessem comparado o efeito do uso ou não de coroas provisórias, apenas série de casos. Quanto ao uso de coroas em cerâmica ou </w:t>
      </w:r>
      <w:proofErr w:type="spellStart"/>
      <w:r>
        <w:rPr>
          <w:spacing w:val="8"/>
          <w:shd w:val="clear" w:color="auto" w:fill="FFFFFF"/>
        </w:rPr>
        <w:t>metalocerâmica</w:t>
      </w:r>
      <w:proofErr w:type="spellEnd"/>
      <w:r>
        <w:rPr>
          <w:spacing w:val="8"/>
          <w:shd w:val="clear" w:color="auto" w:fill="FFFFFF"/>
        </w:rPr>
        <w:t xml:space="preserve">, o período de acompanhamento foi considerado pequeno. Analisando quantos artigos relacionavam o tipo de prótese com a recessão da mucosa, encontraram: 1 estudo de coorte, 1 estudo prospectivo e 22 série de casos. No primeiro estudo 103 implantes foram restaurados com próteses do tipo parafusadas e 90 implantes foram restaurados com próteses do tipo cimentadas e nenhuma diferença estatística foi relatada quando a distância da cabeça dos implantes à gengiva marginal foi medida. No segundo estudo, que consistia em uma análise prospectiva de 27 restaurações cimentadas e de 33 restaurações parafusadas, os autores não encontraram diferenças em relação à recessão tecidual nos diferentes tipos de próteses. Analisando os estudos que consistiam em série de casos, um total de 15 relatou o desfecho de restaurações retidas por cimentos. Desses, oito relataram aspectos dos tecidos moles, dos quais 6 relataram ligeira recessão e 2 reportaram estabilidade do tecido. Como os dados se mostraram muito heterogêneos, os </w:t>
      </w:r>
      <w:r>
        <w:rPr>
          <w:spacing w:val="8"/>
          <w:shd w:val="clear" w:color="auto" w:fill="FFFFFF"/>
        </w:rPr>
        <w:lastRenderedPageBreak/>
        <w:t>autores ponderaram que nenhuma conclusão em relação aos benefícios estéticos das próteses retidas por cimento em relação às retidas p</w:t>
      </w:r>
      <w:r w:rsidR="009423A3">
        <w:rPr>
          <w:spacing w:val="8"/>
          <w:shd w:val="clear" w:color="auto" w:fill="FFFFFF"/>
        </w:rPr>
        <w:t>or parafusos, ou o contrário, po</w:t>
      </w:r>
      <w:r>
        <w:rPr>
          <w:spacing w:val="8"/>
          <w:shd w:val="clear" w:color="auto" w:fill="FFFFFF"/>
        </w:rPr>
        <w:t>de ser colocada. </w:t>
      </w:r>
    </w:p>
    <w:p w:rsidR="006212EE" w:rsidRDefault="008D5A60">
      <w:pPr>
        <w:shd w:val="clear" w:color="auto" w:fill="FFFFFF"/>
        <w:spacing w:line="360" w:lineRule="auto"/>
        <w:ind w:firstLine="709"/>
        <w:jc w:val="both"/>
      </w:pPr>
      <w:r>
        <w:t xml:space="preserve">Conforme </w:t>
      </w:r>
      <w:proofErr w:type="spellStart"/>
      <w:r>
        <w:t>Michalakis</w:t>
      </w:r>
      <w:proofErr w:type="spellEnd"/>
      <w:r>
        <w:t xml:space="preserve"> (2003) o parâmetro da estética é essencial no processo de escolha da prótese. Segundo o estudo de </w:t>
      </w:r>
      <w:proofErr w:type="spellStart"/>
      <w:r>
        <w:t>Michalakis</w:t>
      </w:r>
      <w:proofErr w:type="spellEnd"/>
      <w:r>
        <w:t>, as próteses cimentadas propiciam à estética mais satisfatória em comparação com as próteses parafusadas. Dessa forma, a falta do orifício para o acesso do parafuso nas próteses cimentadas possibilita que não haja mudança no resultado estético.</w:t>
      </w:r>
    </w:p>
    <w:p w:rsidR="00534ADF" w:rsidRDefault="008D5A60" w:rsidP="00534ADF">
      <w:pPr>
        <w:shd w:val="clear" w:color="auto" w:fill="FFFFFF"/>
        <w:spacing w:line="360" w:lineRule="auto"/>
        <w:ind w:firstLine="709"/>
        <w:jc w:val="both"/>
      </w:pPr>
      <w:r>
        <w:t xml:space="preserve">Nos procedimentos de reabilitação com prótese cimentada, em que os implantes foram colocados </w:t>
      </w:r>
      <w:proofErr w:type="spellStart"/>
      <w:r>
        <w:t>vestibularizados</w:t>
      </w:r>
      <w:proofErr w:type="spellEnd"/>
      <w:r>
        <w:t xml:space="preserve">, consegue-se obter a correção da angulação por meio da inserção </w:t>
      </w:r>
      <w:proofErr w:type="spellStart"/>
      <w:r>
        <w:t>subgengival</w:t>
      </w:r>
      <w:proofErr w:type="spellEnd"/>
      <w:r>
        <w:t xml:space="preserve"> da peça ou da personalização do </w:t>
      </w:r>
      <w:proofErr w:type="spellStart"/>
      <w:r>
        <w:t>munhão</w:t>
      </w:r>
      <w:proofErr w:type="spellEnd"/>
      <w:r>
        <w:t xml:space="preserve"> em laboratório.  Já as próteses parafusadas conseguem realizar a correção da inclinação através da utilização dos pilares angulados, possibilitando a interferência na estética da região cervical. (FRANCISCHONE, 1999)</w:t>
      </w:r>
    </w:p>
    <w:p w:rsidR="00534ADF" w:rsidRDefault="00534ADF" w:rsidP="00534ADF">
      <w:pPr>
        <w:shd w:val="clear" w:color="auto" w:fill="FFFFFF"/>
        <w:spacing w:line="360" w:lineRule="auto"/>
        <w:jc w:val="both"/>
      </w:pPr>
    </w:p>
    <w:p w:rsidR="00534ADF" w:rsidRDefault="00FC5AB2" w:rsidP="00534ADF">
      <w:pPr>
        <w:shd w:val="clear" w:color="auto" w:fill="FFFFFF"/>
        <w:spacing w:line="360" w:lineRule="auto"/>
        <w:jc w:val="both"/>
        <w:rPr>
          <w:b/>
        </w:rPr>
      </w:pPr>
      <w:r w:rsidRPr="00534ADF">
        <w:rPr>
          <w:b/>
        </w:rPr>
        <w:t>TI BASE</w:t>
      </w:r>
    </w:p>
    <w:p w:rsidR="003C74A3" w:rsidRDefault="00960EF7" w:rsidP="003C74A3">
      <w:pPr>
        <w:shd w:val="clear" w:color="auto" w:fill="FFFFFF"/>
        <w:spacing w:line="450" w:lineRule="atLeast"/>
        <w:outlineLvl w:val="3"/>
        <w:rPr>
          <w:b/>
        </w:rPr>
      </w:pPr>
      <w:r>
        <w:rPr>
          <w:b/>
        </w:rPr>
        <w:t xml:space="preserve">           </w:t>
      </w:r>
    </w:p>
    <w:p w:rsidR="00960EF7" w:rsidRDefault="00960EF7" w:rsidP="00960EF7">
      <w:pPr>
        <w:shd w:val="clear" w:color="auto" w:fill="FFFFFF"/>
        <w:spacing w:line="450" w:lineRule="atLeast"/>
        <w:jc w:val="both"/>
        <w:outlineLvl w:val="3"/>
      </w:pPr>
      <w:r w:rsidRPr="00960EF7">
        <w:t xml:space="preserve">           Para Carvalho (2013)</w:t>
      </w:r>
      <w:r>
        <w:t xml:space="preserve"> os implantes dentários são comumente usados para reabilitação de perdas dentárias desde totais a unitárias,</w:t>
      </w:r>
      <w:proofErr w:type="gramStart"/>
      <w:r>
        <w:t xml:space="preserve">  </w:t>
      </w:r>
      <w:proofErr w:type="gramEnd"/>
      <w:r>
        <w:t xml:space="preserve">na região anterior, o tratamento unitário com coroa </w:t>
      </w:r>
      <w:proofErr w:type="spellStart"/>
      <w:r>
        <w:t>implantossuportada</w:t>
      </w:r>
      <w:proofErr w:type="spellEnd"/>
      <w:r>
        <w:t xml:space="preserve"> representa um dos maiores desafios da odontologia estética atual.</w:t>
      </w:r>
    </w:p>
    <w:p w:rsidR="00960EF7" w:rsidRDefault="00960EF7" w:rsidP="00960EF7">
      <w:pPr>
        <w:shd w:val="clear" w:color="auto" w:fill="FFFFFF"/>
        <w:spacing w:line="450" w:lineRule="atLeast"/>
        <w:jc w:val="both"/>
        <w:outlineLvl w:val="3"/>
      </w:pPr>
      <w:r>
        <w:t xml:space="preserve">          Tanto os implantes quanto os pilares são comumente fabricados em ligas de titânio devido à sua biocompatibilidade e propriedades mecânicas bem</w:t>
      </w:r>
      <w:proofErr w:type="gramStart"/>
      <w:r>
        <w:t xml:space="preserve">  </w:t>
      </w:r>
      <w:proofErr w:type="gramEnd"/>
      <w:r>
        <w:t xml:space="preserve">documentadas, entretanto, o resultado estético se tornou critério adicional ao se avaliar o sucesso de uma reabilitação, e apesar da muitas modificações no desenho e fabricação de pilares metálicos, o uso desses não atende à esse requisito em algumas situações (CARVALHO 2013). </w:t>
      </w:r>
    </w:p>
    <w:p w:rsidR="00904E2F" w:rsidRDefault="00960EF7" w:rsidP="00960EF7">
      <w:pPr>
        <w:shd w:val="clear" w:color="auto" w:fill="FFFFFF"/>
        <w:spacing w:line="450" w:lineRule="atLeast"/>
        <w:jc w:val="both"/>
        <w:outlineLvl w:val="3"/>
      </w:pPr>
      <w:r>
        <w:t xml:space="preserve">          Em caso de recessão gengival, a exposição do pilar acinzentado leva ao fracasso da restauração em regiões anteriores. Além dessa condição, quando do uso de pilar metálico em pacientes com </w:t>
      </w:r>
      <w:proofErr w:type="spellStart"/>
      <w:r>
        <w:t>biotipo</w:t>
      </w:r>
      <w:proofErr w:type="spellEnd"/>
      <w:r>
        <w:t xml:space="preserve"> gengival fino, um aspecto </w:t>
      </w:r>
      <w:r>
        <w:lastRenderedPageBreak/>
        <w:t xml:space="preserve">acinzentado pode </w:t>
      </w:r>
      <w:r w:rsidR="00904E2F">
        <w:t xml:space="preserve">ser observado por transparência. </w:t>
      </w:r>
      <w:r>
        <w:t xml:space="preserve">Uma melhora substancial dessa condição pode ser alcançada com o uso dos recentes pilares cerâmicos disponíveis. </w:t>
      </w:r>
      <w:r w:rsidR="00904E2F">
        <w:t xml:space="preserve"> </w:t>
      </w:r>
      <w:proofErr w:type="gramStart"/>
      <w:r w:rsidR="00904E2F">
        <w:t xml:space="preserve">( </w:t>
      </w:r>
      <w:proofErr w:type="gramEnd"/>
      <w:r w:rsidR="00904E2F">
        <w:t>CARVALHO, 2013).</w:t>
      </w:r>
    </w:p>
    <w:p w:rsidR="00904E2F" w:rsidRDefault="00904E2F" w:rsidP="00960EF7">
      <w:pPr>
        <w:shd w:val="clear" w:color="auto" w:fill="FFFFFF"/>
        <w:spacing w:line="450" w:lineRule="atLeast"/>
        <w:jc w:val="both"/>
        <w:outlineLvl w:val="3"/>
      </w:pPr>
      <w:r>
        <w:t xml:space="preserve">             Segundo Carvalho (2013), o</w:t>
      </w:r>
      <w:r w:rsidR="00960EF7">
        <w:t>s primeiros pilares cerâmicos foram introduzidos no mercado em 1993 confeccionados em alumina, uma cerâmica de alta resistência sendo indicados exclusivamente para o uso em implante</w:t>
      </w:r>
      <w:r>
        <w:t>s com conexão hexagonal externa.</w:t>
      </w:r>
    </w:p>
    <w:p w:rsidR="00FC5AB2" w:rsidRDefault="00904E2F" w:rsidP="00960EF7">
      <w:pPr>
        <w:shd w:val="clear" w:color="auto" w:fill="FFFFFF"/>
        <w:spacing w:line="450" w:lineRule="atLeast"/>
        <w:jc w:val="both"/>
        <w:outlineLvl w:val="3"/>
      </w:pPr>
      <w:r>
        <w:t xml:space="preserve">            </w:t>
      </w:r>
      <w:r w:rsidR="00960EF7">
        <w:t xml:space="preserve">Os pilares </w:t>
      </w:r>
      <w:proofErr w:type="spellStart"/>
      <w:proofErr w:type="gramStart"/>
      <w:r w:rsidR="00960EF7">
        <w:t>CerAdaptTM</w:t>
      </w:r>
      <w:proofErr w:type="spellEnd"/>
      <w:proofErr w:type="gramEnd"/>
      <w:r w:rsidR="00960EF7">
        <w:t xml:space="preserve"> eram customizados através do desgaste manual para se chegar às proporções anatômicas desejadas em cada caso. Apesar do benefício estético, em estudos clínicos, a fratura desses pilares chegou </w:t>
      </w:r>
      <w:proofErr w:type="gramStart"/>
      <w:r w:rsidR="00960EF7">
        <w:t>à</w:t>
      </w:r>
      <w:proofErr w:type="gramEnd"/>
      <w:r w:rsidR="00960EF7">
        <w:t xml:space="preserve"> 7% dos casos após um ano</w:t>
      </w:r>
      <w:r>
        <w:t>.</w:t>
      </w:r>
      <w:r w:rsidR="00960EF7">
        <w:t xml:space="preserve"> Tendo em vista a baixa </w:t>
      </w:r>
      <w:proofErr w:type="gramStart"/>
      <w:r w:rsidR="00960EF7">
        <w:t>performance</w:t>
      </w:r>
      <w:proofErr w:type="gramEnd"/>
      <w:r w:rsidR="00960EF7">
        <w:t xml:space="preserve"> mecânica comparada ao titânio e os relatos clínicos de fratura, buscou-se um material cerâmico com melhores propriedades mecânicas que culminou, nos primeiros anos da década de 1990, na introdução da zircônia estabilizada por ítrio (</w:t>
      </w:r>
      <w:r w:rsidR="00FC5AB2">
        <w:t>CARVALHO,2013)</w:t>
      </w:r>
    </w:p>
    <w:p w:rsidR="00FC5AB2" w:rsidRDefault="00FC5AB2" w:rsidP="00960EF7">
      <w:pPr>
        <w:shd w:val="clear" w:color="auto" w:fill="FFFFFF"/>
        <w:spacing w:line="450" w:lineRule="atLeast"/>
        <w:jc w:val="both"/>
        <w:outlineLvl w:val="3"/>
      </w:pPr>
      <w:r>
        <w:t xml:space="preserve">              </w:t>
      </w:r>
      <w:r w:rsidR="00960EF7">
        <w:t xml:space="preserve">Com valores de resistência </w:t>
      </w:r>
      <w:proofErr w:type="spellStart"/>
      <w:r w:rsidR="00960EF7">
        <w:t>flexural</w:t>
      </w:r>
      <w:proofErr w:type="spellEnd"/>
      <w:r w:rsidR="00960EF7">
        <w:t xml:space="preserve"> de 900 </w:t>
      </w:r>
      <w:proofErr w:type="gramStart"/>
      <w:r w:rsidR="00960EF7">
        <w:t>à</w:t>
      </w:r>
      <w:proofErr w:type="gramEnd"/>
      <w:r w:rsidR="00960EF7">
        <w:t xml:space="preserve"> 1400 MPa, dureza </w:t>
      </w:r>
      <w:proofErr w:type="spellStart"/>
      <w:r w:rsidR="00960EF7">
        <w:t>Vickers</w:t>
      </w:r>
      <w:proofErr w:type="spellEnd"/>
      <w:r w:rsidR="00960EF7">
        <w:t xml:space="preserve"> de 1200 e tenacidade à fratura de 10 a 12 MPa m0,5 (quase duas vezes superiores à alumina), a zircônia se mostrou um material restaurador promissor Os pilares em zircônia oferecem vários benefícios em relação aos tradicionais metálicos. Primeiramente, quando se envolve região estética, sua superioridade já é bem documentada devi</w:t>
      </w:r>
      <w:r>
        <w:t xml:space="preserve">do às suas propriedades ópticas. </w:t>
      </w:r>
      <w:r w:rsidR="00960EF7">
        <w:t xml:space="preserve">Um segundo benefício está relacionado à biocompatibilidade, em que já se observou uma menor adesão bacteriana na zircônia quando comparada ao titânio e uma barreira mucosa favorável na região </w:t>
      </w:r>
      <w:proofErr w:type="spellStart"/>
      <w:r w:rsidR="00960EF7">
        <w:t>perimplantar</w:t>
      </w:r>
      <w:proofErr w:type="spellEnd"/>
      <w:r w:rsidR="00960EF7">
        <w:t>, devido à melhor inserção de fibras propiciada pela zircônia (</w:t>
      </w:r>
      <w:r>
        <w:t>CARVALHO, 2003</w:t>
      </w:r>
      <w:r w:rsidR="00960EF7">
        <w:t>).</w:t>
      </w:r>
    </w:p>
    <w:p w:rsidR="00FC5AB2" w:rsidRDefault="00FC5AB2" w:rsidP="00960EF7">
      <w:pPr>
        <w:shd w:val="clear" w:color="auto" w:fill="FFFFFF"/>
        <w:spacing w:line="450" w:lineRule="atLeast"/>
        <w:jc w:val="both"/>
        <w:outlineLvl w:val="3"/>
      </w:pPr>
      <w:r>
        <w:t xml:space="preserve">             </w:t>
      </w:r>
      <w:r w:rsidR="00960EF7">
        <w:t xml:space="preserve"> Os resultados apresentados em estudos clínicos com pilares cerâmicos têm sido promissores, sendo que a resistência mecânica dos pilares cerâmicos parece ser adequada para o uso clínico como alternativa ao tradicional pilar metálico No entanto, alguns estudos laboratoriais demonstram maior fragilidade dos pilares cerâmicos, relatando fratura dos </w:t>
      </w:r>
      <w:proofErr w:type="gramStart"/>
      <w:r w:rsidR="00960EF7">
        <w:t xml:space="preserve">mesmos </w:t>
      </w:r>
      <w:r>
        <w:t>.</w:t>
      </w:r>
      <w:proofErr w:type="gramEnd"/>
      <w:r w:rsidR="00960EF7">
        <w:t xml:space="preserve">Umas das deficiências das cerâmicas é </w:t>
      </w:r>
      <w:r w:rsidR="00960EF7">
        <w:lastRenderedPageBreak/>
        <w:t>seu comportamento mecânico, que apesar dos avanços tecnológicos em aumento da resistência intrínseca, continuam sendo frágeis (alta dureza e pouca deformação plástica) e, portanto, menos resistentes às forças de tração e cisalhamento.</w:t>
      </w:r>
      <w:r>
        <w:t>(CARVALHO,2013)</w:t>
      </w:r>
      <w:r w:rsidR="00960EF7">
        <w:t xml:space="preserve"> </w:t>
      </w:r>
    </w:p>
    <w:p w:rsidR="00FC5AB2" w:rsidRDefault="00FC5AB2" w:rsidP="00960EF7">
      <w:pPr>
        <w:shd w:val="clear" w:color="auto" w:fill="FFFFFF"/>
        <w:spacing w:line="450" w:lineRule="atLeast"/>
        <w:jc w:val="both"/>
        <w:outlineLvl w:val="3"/>
      </w:pPr>
      <w:r>
        <w:t xml:space="preserve">          </w:t>
      </w:r>
      <w:r w:rsidR="00960EF7">
        <w:t xml:space="preserve">Defeitos </w:t>
      </w:r>
      <w:proofErr w:type="spellStart"/>
      <w:r w:rsidR="00960EF7">
        <w:t>microestruturais</w:t>
      </w:r>
      <w:proofErr w:type="spellEnd"/>
      <w:r w:rsidR="00960EF7">
        <w:t xml:space="preserve"> internos ao material, combinados às tensões podem gerar trincas e falhas</w:t>
      </w:r>
      <w:r>
        <w:t xml:space="preserve"> </w:t>
      </w:r>
      <w:r w:rsidR="00960EF7">
        <w:t xml:space="preserve">que estão mais propensas a acontecer frente à interface do pilar com o parafuso de fixação e com a plataforma do implante, devido </w:t>
      </w:r>
      <w:proofErr w:type="gramStart"/>
      <w:r w:rsidR="00960EF7">
        <w:t>à</w:t>
      </w:r>
      <w:proofErr w:type="gramEnd"/>
      <w:r w:rsidR="00960EF7">
        <w:t xml:space="preserve"> diferenças do módulo de elasticidade, dentre outras propriedades do material</w:t>
      </w:r>
      <w:r>
        <w:t>.</w:t>
      </w:r>
      <w:r w:rsidR="00960EF7">
        <w:t xml:space="preserve">  Outro parâmetro a se considerar ao avaliar o comportamento biomecânico de um pilar é o</w:t>
      </w:r>
      <w:r>
        <w:t xml:space="preserve"> tipo de conexão com o implante.</w:t>
      </w:r>
      <w:r w:rsidR="00960EF7">
        <w:t xml:space="preserve"> Conexões externas são amplamente utilizadas </w:t>
      </w:r>
      <w:proofErr w:type="gramStart"/>
      <w:r w:rsidR="00960EF7">
        <w:t>na 3</w:t>
      </w:r>
      <w:proofErr w:type="gramEnd"/>
      <w:r w:rsidR="00960EF7">
        <w:t xml:space="preserve"> implantodontia, mas com o surgimento das conexões internas, algumas condições mecânicas, biológicas e estéticas foram melhoradas: dissip</w:t>
      </w:r>
      <w:r>
        <w:t xml:space="preserve">ação das tensões </w:t>
      </w:r>
      <w:proofErr w:type="spellStart"/>
      <w:r>
        <w:t>perimplantares</w:t>
      </w:r>
      <w:proofErr w:type="spellEnd"/>
      <w:r>
        <w:t xml:space="preserve">, </w:t>
      </w:r>
      <w:r w:rsidR="00960EF7">
        <w:t xml:space="preserve">selamento bacteriano na interface implante/pilar e maiores volumes de tecido </w:t>
      </w:r>
      <w:proofErr w:type="spellStart"/>
      <w:r w:rsidR="00960EF7">
        <w:t>perimplantar</w:t>
      </w:r>
      <w:proofErr w:type="spellEnd"/>
      <w:r w:rsidR="00960EF7">
        <w:t xml:space="preserve"> com o uso do conceito de plataforma estendida (</w:t>
      </w:r>
      <w:r>
        <w:t xml:space="preserve">CARVALHO, 2013)     </w:t>
      </w:r>
    </w:p>
    <w:p w:rsidR="00FC5AB2" w:rsidRDefault="00FC5AB2" w:rsidP="00960EF7">
      <w:pPr>
        <w:shd w:val="clear" w:color="auto" w:fill="FFFFFF"/>
        <w:spacing w:line="450" w:lineRule="atLeast"/>
        <w:jc w:val="both"/>
        <w:outlineLvl w:val="3"/>
      </w:pPr>
      <w:r>
        <w:t xml:space="preserve">           </w:t>
      </w:r>
      <w:r w:rsidR="00960EF7">
        <w:t>Atualmente, a maior indicação do uso de conexões internas está na reabilitação</w:t>
      </w:r>
      <w:r>
        <w:t xml:space="preserve"> de perdas unitárias anteriores. </w:t>
      </w:r>
      <w:r w:rsidR="00960EF7">
        <w:t xml:space="preserve">Não é incomum, portanto, o uso de pilares cerâmicos com conexão interna nessas condições, mas pouco se sabe do seu comportamento </w:t>
      </w:r>
      <w:r>
        <w:t>em longo prazo</w:t>
      </w:r>
      <w:r w:rsidR="00960EF7">
        <w:t xml:space="preserve"> devido ao limit</w:t>
      </w:r>
      <w:r>
        <w:t xml:space="preserve">ado número de estudos </w:t>
      </w:r>
      <w:proofErr w:type="spellStart"/>
      <w:proofErr w:type="gramStart"/>
      <w:r>
        <w:t>clínicos.</w:t>
      </w:r>
      <w:proofErr w:type="gramEnd"/>
      <w:r w:rsidR="00960EF7">
        <w:t>Parece</w:t>
      </w:r>
      <w:proofErr w:type="spellEnd"/>
      <w:r w:rsidR="00960EF7">
        <w:t xml:space="preserve"> existir uma correlação entre o valores de cargas de fratura em pila</w:t>
      </w:r>
      <w:r>
        <w:t xml:space="preserve">res cerâmicos e tipo de conexão. </w:t>
      </w:r>
      <w:r w:rsidR="00960EF7">
        <w:t>Nos pilares de conexão interna, a quantidade de material na extensão de interface com o implante é reduzida, o que implica em paredes mais delgadas e</w:t>
      </w:r>
      <w:r>
        <w:t>, portanto</w:t>
      </w:r>
      <w:r w:rsidR="00960EF7">
        <w:t xml:space="preserve"> mais susceptíveis à falha </w:t>
      </w:r>
      <w:r>
        <w:t>(CARVALHO, 2013</w:t>
      </w:r>
      <w:proofErr w:type="gramStart"/>
      <w:r>
        <w:t>)</w:t>
      </w:r>
      <w:proofErr w:type="gramEnd"/>
    </w:p>
    <w:p w:rsidR="00FC5AB2" w:rsidRDefault="00FC5AB2" w:rsidP="00960EF7">
      <w:pPr>
        <w:shd w:val="clear" w:color="auto" w:fill="FFFFFF"/>
        <w:spacing w:line="450" w:lineRule="atLeast"/>
        <w:jc w:val="both"/>
        <w:outlineLvl w:val="3"/>
      </w:pPr>
      <w:r>
        <w:t xml:space="preserve">              </w:t>
      </w:r>
      <w:r w:rsidR="00960EF7">
        <w:t xml:space="preserve">No caso de material frágil como as cerâmicas, em comparação a um material mais tenaz como uma liga metálica, essa condição é ainda mais acentuada. Apesar da alta resistência à fratura, a zircônia apresenta um alto módulo de elasticidade e pouca tenacidade, o que leva </w:t>
      </w:r>
      <w:proofErr w:type="gramStart"/>
      <w:r w:rsidR="00960EF7">
        <w:t>à</w:t>
      </w:r>
      <w:proofErr w:type="gramEnd"/>
      <w:r w:rsidR="00960EF7">
        <w:t xml:space="preserve"> altas tensões nas áreas de contato com o parafuso de fixação e a plataforma do implante</w:t>
      </w:r>
      <w:r>
        <w:t>,</w:t>
      </w:r>
      <w:r w:rsidR="00960EF7">
        <w:t xml:space="preserve"> </w:t>
      </w:r>
      <w:r>
        <w:t>fren</w:t>
      </w:r>
      <w:r w:rsidR="00960EF7">
        <w:t xml:space="preserve">te às fraturas em </w:t>
      </w:r>
      <w:r w:rsidR="00960EF7">
        <w:lastRenderedPageBreak/>
        <w:t xml:space="preserve">conexões internas, o uso de pilares híbridos tem sido associado a melhores comportamentos mecânicos </w:t>
      </w:r>
      <w:r>
        <w:t>(CARVALHO, 2013)</w:t>
      </w:r>
    </w:p>
    <w:p w:rsidR="00FC5AB2" w:rsidRDefault="00FC5AB2" w:rsidP="00960EF7">
      <w:pPr>
        <w:shd w:val="clear" w:color="auto" w:fill="FFFFFF"/>
        <w:spacing w:line="450" w:lineRule="atLeast"/>
        <w:jc w:val="both"/>
        <w:outlineLvl w:val="3"/>
      </w:pPr>
      <w:r>
        <w:t xml:space="preserve">             </w:t>
      </w:r>
      <w:r w:rsidR="00960EF7">
        <w:t>Isso se dá pela associação das melhores propriedades mecânicas na interface parafuso/</w:t>
      </w:r>
      <w:proofErr w:type="gramStart"/>
      <w:r w:rsidR="00960EF7">
        <w:t>pilar</w:t>
      </w:r>
      <w:proofErr w:type="gramEnd"/>
      <w:r w:rsidR="00960EF7">
        <w:t>/implante, que estão presentes no conector de titânio, com as características estéticas presentes no corpo do pilar em cerâmica. O pilar híbrido se constitui de uma base metálica em titânio parafusada no implante e um corpo em zircônia cimentada sobre esta</w:t>
      </w:r>
      <w:r>
        <w:t>. Essa montagem possibilita:</w:t>
      </w:r>
      <w:r w:rsidR="00960EF7">
        <w:t xml:space="preserve"> o melhor comportamento mecânico observado no metal que compõe a interface pilar/implante, devido à sua capacidade de deformações elástica e plástica</w:t>
      </w:r>
      <w:r>
        <w:t xml:space="preserve"> frente </w:t>
      </w:r>
      <w:proofErr w:type="gramStart"/>
      <w:r>
        <w:t>4</w:t>
      </w:r>
      <w:proofErr w:type="gramEnd"/>
      <w:r>
        <w:t xml:space="preserve"> à fadiga; </w:t>
      </w:r>
      <w:r w:rsidR="00960EF7">
        <w:t>melhor biocompatibilidade e comportamento óptico da zircônia, que compõe todo o corpo do pilar acima da plataforma do implante. Há poucos estudos laboratoriais que comparam a resistência à fratura entre as diferentes conexões em pilares totalmente cerâmicos e híbridos, e nenhum estudo que avalia a distribuição das tensões no sistema (</w:t>
      </w:r>
      <w:r>
        <w:t>CARVALHO, 2013</w:t>
      </w:r>
      <w:r w:rsidR="00960EF7">
        <w:t xml:space="preserve">). </w:t>
      </w:r>
    </w:p>
    <w:p w:rsidR="003C74A3" w:rsidRPr="00FC5AB2" w:rsidRDefault="00FC5AB2" w:rsidP="00FC5AB2">
      <w:pPr>
        <w:shd w:val="clear" w:color="auto" w:fill="FFFFFF"/>
        <w:spacing w:line="360" w:lineRule="auto"/>
        <w:jc w:val="both"/>
        <w:outlineLvl w:val="3"/>
      </w:pPr>
      <w:r>
        <w:t xml:space="preserve">            </w:t>
      </w:r>
      <w:r w:rsidR="00960EF7">
        <w:t xml:space="preserve">O uso de análises biomecânicas virtuais, tal como o método dos elementos finitos, tem sido usado para melhor entender o comportamento das tensões nas estruturas, o qual não pode ser obtido em testes mecânicos. Pouco se entende do comportamento das tensões envolvidas nas diferentes combinações de material do pilar e tipo de conexão protética. A elucidação da distribuição de tensão nesses sistemas pode nortear o melhor aproveitamento do materiais e desenhos de conexão na busca de assegurar uma melhor performance mecânica dos pilares unitários cerâmicos a longo prazo. Frente ao exposto, este estudo objetiva analisar, através do Método dos Elementos Finitos Tridimensional, o comportamento biomecânico de pilares e implantes de uma prótese </w:t>
      </w:r>
      <w:proofErr w:type="spellStart"/>
      <w:r w:rsidR="00960EF7">
        <w:t>implantossuportada</w:t>
      </w:r>
      <w:proofErr w:type="spellEnd"/>
      <w:r w:rsidR="00960EF7">
        <w:t xml:space="preserve"> de incisivo central superior utilizando pilares em titânio, em zircônia e híbrido sob condição de conexão hexagonal externa, interna e </w:t>
      </w:r>
      <w:proofErr w:type="gramStart"/>
      <w:r w:rsidR="00960EF7">
        <w:t>cone</w:t>
      </w:r>
      <w:proofErr w:type="gramEnd"/>
      <w:r w:rsidR="00960EF7">
        <w:t>-</w:t>
      </w:r>
      <w:proofErr w:type="spellStart"/>
      <w:r w:rsidR="00960EF7">
        <w:t>morse</w:t>
      </w:r>
      <w:proofErr w:type="spellEnd"/>
      <w:r w:rsidR="00960EF7">
        <w:t>.</w:t>
      </w:r>
      <w:r>
        <w:t xml:space="preserve"> (CARVALHO, 2013)</w:t>
      </w:r>
    </w:p>
    <w:p w:rsidR="003C74A3" w:rsidRPr="003C74A3" w:rsidRDefault="00715D76" w:rsidP="00FC5AB2">
      <w:pPr>
        <w:shd w:val="clear" w:color="auto" w:fill="FFFFFF"/>
        <w:spacing w:line="360" w:lineRule="auto"/>
        <w:jc w:val="both"/>
        <w:outlineLvl w:val="3"/>
        <w:rPr>
          <w:snapToGrid/>
        </w:rPr>
      </w:pPr>
      <w:r w:rsidRPr="00715D76">
        <w:rPr>
          <w:snapToGrid/>
        </w:rPr>
        <w:t xml:space="preserve">           </w:t>
      </w:r>
      <w:r w:rsidR="00B24FA2" w:rsidRPr="00715D76">
        <w:rPr>
          <w:snapToGrid/>
        </w:rPr>
        <w:t xml:space="preserve">De acordo com Carvalho (2013), as </w:t>
      </w:r>
      <w:r w:rsidR="00A93A01" w:rsidRPr="00715D76">
        <w:rPr>
          <w:snapToGrid/>
        </w:rPr>
        <w:t>Bases de TI são p</w:t>
      </w:r>
      <w:r w:rsidR="003C74A3" w:rsidRPr="003C74A3">
        <w:rPr>
          <w:snapToGrid/>
        </w:rPr>
        <w:t>rojetadas para restaurações unitárias de zircônia usinadas,</w:t>
      </w:r>
      <w:r w:rsidR="00A93A01" w:rsidRPr="00715D76">
        <w:rPr>
          <w:snapToGrid/>
        </w:rPr>
        <w:t xml:space="preserve"> são </w:t>
      </w:r>
      <w:r w:rsidR="003C74A3" w:rsidRPr="003C74A3">
        <w:rPr>
          <w:snapToGrid/>
        </w:rPr>
        <w:t>autênticas</w:t>
      </w:r>
      <w:r w:rsidRPr="00715D76">
        <w:rPr>
          <w:snapToGrid/>
        </w:rPr>
        <w:t xml:space="preserve"> e </w:t>
      </w:r>
      <w:r w:rsidR="003C74A3" w:rsidRPr="003C74A3">
        <w:rPr>
          <w:snapToGrid/>
        </w:rPr>
        <w:t xml:space="preserve">são componentes protéticos </w:t>
      </w:r>
      <w:r w:rsidR="00A93A01" w:rsidRPr="00715D76">
        <w:rPr>
          <w:snapToGrid/>
        </w:rPr>
        <w:t>d</w:t>
      </w:r>
      <w:r w:rsidR="003C74A3" w:rsidRPr="003C74A3">
        <w:rPr>
          <w:snapToGrid/>
        </w:rPr>
        <w:t>esenvolvidos para garantir a integridade da conexão pilar-</w:t>
      </w:r>
      <w:proofErr w:type="gramStart"/>
      <w:r w:rsidR="003C74A3" w:rsidRPr="003C74A3">
        <w:rPr>
          <w:snapToGrid/>
        </w:rPr>
        <w:t>implante</w:t>
      </w:r>
      <w:r w:rsidRPr="00715D76">
        <w:rPr>
          <w:snapToGrid/>
        </w:rPr>
        <w:t>.</w:t>
      </w:r>
      <w:proofErr w:type="gramEnd"/>
      <w:r w:rsidR="00FC5AB2">
        <w:rPr>
          <w:snapToGrid/>
        </w:rPr>
        <w:t>(Fig. 4)</w:t>
      </w:r>
    </w:p>
    <w:p w:rsidR="003C74A3" w:rsidRPr="003C74A3" w:rsidRDefault="00715D76" w:rsidP="00A93A01">
      <w:pPr>
        <w:shd w:val="clear" w:color="auto" w:fill="FFFFFF"/>
        <w:spacing w:line="360" w:lineRule="auto"/>
        <w:jc w:val="both"/>
        <w:rPr>
          <w:snapToGrid/>
        </w:rPr>
      </w:pPr>
      <w:r w:rsidRPr="00715D76">
        <w:lastRenderedPageBreak/>
        <w:t xml:space="preserve">         Carvalho afirma (2013) que sua conexão é 100% original e garante uma adaptação maior da conexão implante/ pilar; é p</w:t>
      </w:r>
      <w:r w:rsidR="003C74A3" w:rsidRPr="003C74A3">
        <w:rPr>
          <w:snapToGrid/>
        </w:rPr>
        <w:t xml:space="preserve">rojetado para reduzir a </w:t>
      </w:r>
      <w:proofErr w:type="spellStart"/>
      <w:r w:rsidR="003C74A3" w:rsidRPr="003C74A3">
        <w:rPr>
          <w:snapToGrid/>
        </w:rPr>
        <w:t>micromovimentação</w:t>
      </w:r>
      <w:proofErr w:type="spellEnd"/>
      <w:r w:rsidR="003C74A3" w:rsidRPr="003C74A3">
        <w:rPr>
          <w:snapToGrid/>
        </w:rPr>
        <w:t xml:space="preserve"> a partir de cargas mastigatórias</w:t>
      </w:r>
      <w:r w:rsidRPr="00715D76">
        <w:rPr>
          <w:snapToGrid/>
        </w:rPr>
        <w:t>; vem com p</w:t>
      </w:r>
      <w:r w:rsidR="003C74A3" w:rsidRPr="003C74A3">
        <w:rPr>
          <w:snapToGrid/>
        </w:rPr>
        <w:t xml:space="preserve">arafuso incluído, oferecendo economia e </w:t>
      </w:r>
      <w:proofErr w:type="gramStart"/>
      <w:r w:rsidR="003C74A3" w:rsidRPr="003C74A3">
        <w:rPr>
          <w:snapToGrid/>
        </w:rPr>
        <w:t>segurança.</w:t>
      </w:r>
      <w:proofErr w:type="gramEnd"/>
      <w:r w:rsidR="00FC5AB2">
        <w:rPr>
          <w:snapToGrid/>
        </w:rPr>
        <w:t>(Fig. 5)</w:t>
      </w:r>
    </w:p>
    <w:p w:rsidR="00FC5AB2" w:rsidRDefault="00715D76" w:rsidP="00FC5AB2">
      <w:pPr>
        <w:shd w:val="clear" w:color="auto" w:fill="FFFFFF"/>
        <w:spacing w:line="360" w:lineRule="auto"/>
        <w:jc w:val="both"/>
        <w:outlineLvl w:val="3"/>
        <w:rPr>
          <w:color w:val="000000" w:themeColor="text1"/>
        </w:rPr>
      </w:pPr>
      <w:r>
        <w:rPr>
          <w:snapToGrid/>
          <w:color w:val="833177"/>
        </w:rPr>
        <w:t xml:space="preserve">           </w:t>
      </w:r>
      <w:r w:rsidRPr="00344014">
        <w:rPr>
          <w:snapToGrid/>
          <w:color w:val="000000" w:themeColor="text1"/>
        </w:rPr>
        <w:t xml:space="preserve"> Conforme Carvalho (2013) </w:t>
      </w:r>
      <w:r w:rsidR="00344014" w:rsidRPr="00344014">
        <w:rPr>
          <w:snapToGrid/>
          <w:color w:val="000000" w:themeColor="text1"/>
        </w:rPr>
        <w:t>as principais características da Base TI</w:t>
      </w:r>
      <w:r w:rsidR="00344014">
        <w:rPr>
          <w:snapToGrid/>
          <w:color w:val="000000" w:themeColor="text1"/>
        </w:rPr>
        <w:t xml:space="preserve"> são: </w:t>
      </w:r>
      <w:r w:rsidR="00344014" w:rsidRPr="00344014">
        <w:rPr>
          <w:snapToGrid/>
          <w:color w:val="000000" w:themeColor="text1"/>
        </w:rPr>
        <w:t>F</w:t>
      </w:r>
      <w:r w:rsidR="003C74A3" w:rsidRPr="003C74A3">
        <w:rPr>
          <w:snapToGrid/>
          <w:color w:val="000000" w:themeColor="text1"/>
        </w:rPr>
        <w:t>lexibil</w:t>
      </w:r>
      <w:r w:rsidR="00344014">
        <w:rPr>
          <w:snapToGrid/>
          <w:color w:val="000000" w:themeColor="text1"/>
        </w:rPr>
        <w:t xml:space="preserve">idade para as suas necessidades: possuem ampla gama de alturas de </w:t>
      </w:r>
      <w:proofErr w:type="spellStart"/>
      <w:r w:rsidR="00344014">
        <w:rPr>
          <w:snapToGrid/>
          <w:color w:val="000000" w:themeColor="text1"/>
        </w:rPr>
        <w:t>transmucoso</w:t>
      </w:r>
      <w:proofErr w:type="spellEnd"/>
      <w:r w:rsidR="00344014">
        <w:rPr>
          <w:snapToGrid/>
          <w:color w:val="000000" w:themeColor="text1"/>
        </w:rPr>
        <w:t>, que oferecem flexibilidade e respeitam o ambiente biológico, p</w:t>
      </w:r>
      <w:r w:rsidR="003C74A3" w:rsidRPr="003C74A3">
        <w:rPr>
          <w:snapToGrid/>
          <w:color w:val="000000" w:themeColor="text1"/>
        </w:rPr>
        <w:t>rojetado para alcançar um resultado estético</w:t>
      </w:r>
      <w:r w:rsidR="00FC5AB2">
        <w:rPr>
          <w:snapToGrid/>
          <w:color w:val="000000" w:themeColor="text1"/>
        </w:rPr>
        <w:t xml:space="preserve"> </w:t>
      </w:r>
      <w:proofErr w:type="gramStart"/>
      <w:r w:rsidR="00FC5AB2">
        <w:rPr>
          <w:snapToGrid/>
          <w:color w:val="000000" w:themeColor="text1"/>
        </w:rPr>
        <w:t xml:space="preserve">( </w:t>
      </w:r>
      <w:proofErr w:type="gramEnd"/>
      <w:r w:rsidR="00FC5AB2">
        <w:rPr>
          <w:snapToGrid/>
          <w:color w:val="000000" w:themeColor="text1"/>
        </w:rPr>
        <w:t>fig. 6);</w:t>
      </w:r>
      <w:r w:rsidR="00344014">
        <w:rPr>
          <w:snapToGrid/>
          <w:color w:val="000000" w:themeColor="text1"/>
        </w:rPr>
        <w:t xml:space="preserve"> Precisão no posicionamento da estrutura protética: a</w:t>
      </w:r>
      <w:r w:rsidR="003C74A3" w:rsidRPr="00344014">
        <w:rPr>
          <w:color w:val="000000" w:themeColor="text1"/>
        </w:rPr>
        <w:t xml:space="preserve"> porção cimentada do pilar de Base Ti contém três guias para a correta indexação da coroa ou </w:t>
      </w:r>
      <w:proofErr w:type="spellStart"/>
      <w:r w:rsidR="003C74A3" w:rsidRPr="00344014">
        <w:rPr>
          <w:color w:val="000000" w:themeColor="text1"/>
        </w:rPr>
        <w:t>coping</w:t>
      </w:r>
      <w:proofErr w:type="spellEnd"/>
      <w:r w:rsidR="00344014">
        <w:rPr>
          <w:color w:val="000000" w:themeColor="text1"/>
        </w:rPr>
        <w:t>, a</w:t>
      </w:r>
      <w:r w:rsidR="003C74A3" w:rsidRPr="00344014">
        <w:rPr>
          <w:color w:val="000000" w:themeColor="text1"/>
        </w:rPr>
        <w:t xml:space="preserve"> confiança ao cimentar a estrutura protética devido à grande superfície de contato pode eliminar a necessidade de jat</w:t>
      </w:r>
      <w:r w:rsidR="00344014">
        <w:rPr>
          <w:color w:val="000000" w:themeColor="text1"/>
        </w:rPr>
        <w:t>eamento com areia da superfície</w:t>
      </w:r>
      <w:r w:rsidR="00FC5AB2">
        <w:rPr>
          <w:color w:val="000000" w:themeColor="text1"/>
        </w:rPr>
        <w:t xml:space="preserve"> (fig.7)</w:t>
      </w:r>
      <w:r w:rsidR="00344014">
        <w:rPr>
          <w:color w:val="000000" w:themeColor="text1"/>
        </w:rPr>
        <w:t xml:space="preserve">;  </w:t>
      </w:r>
      <w:proofErr w:type="spellStart"/>
      <w:r w:rsidR="003C74A3" w:rsidRPr="00344014">
        <w:rPr>
          <w:color w:val="000000" w:themeColor="text1"/>
        </w:rPr>
        <w:t>Copi</w:t>
      </w:r>
      <w:r w:rsidR="00344014">
        <w:rPr>
          <w:color w:val="000000" w:themeColor="text1"/>
        </w:rPr>
        <w:t>ng</w:t>
      </w:r>
      <w:proofErr w:type="spellEnd"/>
      <w:r w:rsidR="00344014">
        <w:rPr>
          <w:color w:val="000000" w:themeColor="text1"/>
        </w:rPr>
        <w:t xml:space="preserve"> com moldagem do corpo: o</w:t>
      </w:r>
      <w:r w:rsidR="003C74A3" w:rsidRPr="00344014">
        <w:rPr>
          <w:color w:val="000000" w:themeColor="text1"/>
        </w:rPr>
        <w:t xml:space="preserve">s </w:t>
      </w:r>
      <w:proofErr w:type="spellStart"/>
      <w:r w:rsidR="003C74A3" w:rsidRPr="00344014">
        <w:rPr>
          <w:color w:val="000000" w:themeColor="text1"/>
        </w:rPr>
        <w:t>scanbodies</w:t>
      </w:r>
      <w:proofErr w:type="spellEnd"/>
      <w:r w:rsidR="003C74A3" w:rsidRPr="00344014">
        <w:rPr>
          <w:color w:val="000000" w:themeColor="text1"/>
        </w:rPr>
        <w:t xml:space="preserve"> podem ser usados para escaneamento e digitalização do mod</w:t>
      </w:r>
      <w:r w:rsidR="00FC5AB2">
        <w:rPr>
          <w:color w:val="000000" w:themeColor="text1"/>
        </w:rPr>
        <w:t>elo ; A</w:t>
      </w:r>
      <w:r w:rsidR="003C74A3" w:rsidRPr="00344014">
        <w:rPr>
          <w:color w:val="000000" w:themeColor="text1"/>
        </w:rPr>
        <w:t xml:space="preserve"> matéria-prima do corpo é totalmente </w:t>
      </w:r>
      <w:proofErr w:type="spellStart"/>
      <w:r w:rsidR="003C74A3" w:rsidRPr="00344014">
        <w:rPr>
          <w:color w:val="000000" w:themeColor="text1"/>
        </w:rPr>
        <w:t>escaneável</w:t>
      </w:r>
      <w:proofErr w:type="spellEnd"/>
      <w:r w:rsidR="00344014">
        <w:rPr>
          <w:color w:val="000000" w:themeColor="text1"/>
        </w:rPr>
        <w:t>: p</w:t>
      </w:r>
      <w:r w:rsidR="003C74A3" w:rsidRPr="00344014">
        <w:rPr>
          <w:color w:val="000000" w:themeColor="text1"/>
        </w:rPr>
        <w:t xml:space="preserve">ode eliminar o uso de um spray </w:t>
      </w:r>
      <w:proofErr w:type="spellStart"/>
      <w:r w:rsidR="003C74A3" w:rsidRPr="00344014">
        <w:rPr>
          <w:color w:val="000000" w:themeColor="text1"/>
        </w:rPr>
        <w:t>opacificador</w:t>
      </w:r>
      <w:proofErr w:type="spellEnd"/>
      <w:r w:rsidR="003C74A3" w:rsidRPr="00344014">
        <w:rPr>
          <w:color w:val="000000" w:themeColor="text1"/>
        </w:rPr>
        <w:t xml:space="preserve"> para o processo de escaneamento</w:t>
      </w:r>
      <w:r w:rsidR="00344014">
        <w:rPr>
          <w:color w:val="000000" w:themeColor="text1"/>
        </w:rPr>
        <w:t xml:space="preserve">; </w:t>
      </w:r>
      <w:r w:rsidR="003C74A3" w:rsidRPr="00344014">
        <w:rPr>
          <w:color w:val="000000" w:themeColor="text1"/>
        </w:rPr>
        <w:t>Precisão na determinação da posição analógica</w:t>
      </w:r>
      <w:r w:rsidR="00344014">
        <w:rPr>
          <w:color w:val="000000" w:themeColor="text1"/>
        </w:rPr>
        <w:t>: f</w:t>
      </w:r>
      <w:r w:rsidR="003C74A3" w:rsidRPr="00344014">
        <w:rPr>
          <w:color w:val="000000" w:themeColor="text1"/>
        </w:rPr>
        <w:t>ácil manipulação</w:t>
      </w:r>
      <w:r w:rsidR="00FC5AB2">
        <w:rPr>
          <w:color w:val="000000" w:themeColor="text1"/>
        </w:rPr>
        <w:t>.</w:t>
      </w:r>
    </w:p>
    <w:p w:rsidR="003C74A3"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r>
        <w:rPr>
          <w:noProof/>
          <w:color w:val="000000" w:themeColor="text1"/>
        </w:rPr>
        <w:drawing>
          <wp:inline distT="0" distB="0" distL="0" distR="0" wp14:anchorId="4631F09D" wp14:editId="04E888DC">
            <wp:extent cx="2200275" cy="1148372"/>
            <wp:effectExtent l="0" t="0" r="0" b="0"/>
            <wp:docPr id="4" name="Imagem 4" descr="C:\Users\Lili\Documents\Artigos\Odontologia\Walquíria 6\_is_image_content_dam_sites_neodent_xy_products_titanium-base_Ti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Documents\Artigos\Odontologia\Walquíria 6\_is_image_content_dam_sites_neodent_xy_products_titanium-base_TiBas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148372"/>
                    </a:xfrm>
                    <a:prstGeom prst="rect">
                      <a:avLst/>
                    </a:prstGeom>
                    <a:noFill/>
                    <a:ln>
                      <a:noFill/>
                    </a:ln>
                  </pic:spPr>
                </pic:pic>
              </a:graphicData>
            </a:graphic>
          </wp:inline>
        </w:drawing>
      </w:r>
      <w:r w:rsidRPr="00FC5AB2">
        <w:rPr>
          <w:rFonts w:ascii="Times New Roman" w:hAnsi="Times New Roman" w:cs="Times New Roman"/>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color w:val="000000"/>
          <w:w w:val="0"/>
          <w:sz w:val="0"/>
          <w:szCs w:val="0"/>
          <w:u w:color="000000"/>
          <w:bdr w:val="none" w:sz="0" w:space="0" w:color="000000"/>
          <w:shd w:val="clear" w:color="000000" w:fill="000000"/>
          <w:lang w:eastAsia="x-none" w:bidi="x-none"/>
        </w:rPr>
        <w:t xml:space="preserve">                                                                                        </w:t>
      </w:r>
      <w:r>
        <w:rPr>
          <w:noProof/>
          <w:color w:val="FFFFFF" w:themeColor="background1"/>
          <w:w w:val="0"/>
          <w:u w:color="000000"/>
          <w:bdr w:val="none" w:sz="0" w:space="0" w:color="000000"/>
          <w:shd w:val="clear" w:color="000000" w:fill="000000"/>
        </w:rPr>
        <w:drawing>
          <wp:inline distT="0" distB="0" distL="0" distR="0" wp14:anchorId="67A85494" wp14:editId="3FC19C17">
            <wp:extent cx="1790700" cy="17621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2397" cy="1763795"/>
                    </a:xfrm>
                    <a:prstGeom prst="rect">
                      <a:avLst/>
                    </a:prstGeom>
                    <a:noFill/>
                  </pic:spPr>
                </pic:pic>
              </a:graphicData>
            </a:graphic>
          </wp:inline>
        </w:drawing>
      </w: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rFonts w:ascii="Times New Roman" w:hAnsi="Times New Roman" w:cs="Times New Roman"/>
          <w:color w:val="000000"/>
          <w:w w:val="0"/>
          <w:sz w:val="0"/>
          <w:szCs w:val="0"/>
          <w:u w:color="000000"/>
          <w:bdr w:val="none" w:sz="0" w:space="0" w:color="000000"/>
          <w:shd w:val="clear" w:color="000000" w:fill="000000"/>
          <w:lang w:eastAsia="x-none" w:bidi="x-none"/>
        </w:rPr>
      </w:pPr>
    </w:p>
    <w:p w:rsidR="00FC5AB2" w:rsidRDefault="00FC5AB2" w:rsidP="00FC5AB2">
      <w:pPr>
        <w:shd w:val="clear" w:color="auto" w:fill="FFFFFF"/>
        <w:spacing w:line="360" w:lineRule="auto"/>
        <w:jc w:val="both"/>
        <w:outlineLvl w:val="3"/>
        <w:rPr>
          <w:color w:val="FFFFFF" w:themeColor="background1"/>
          <w:w w:val="0"/>
          <w:u w:color="000000"/>
          <w:bdr w:val="none" w:sz="0" w:space="0" w:color="000000"/>
          <w:shd w:val="clear" w:color="000000" w:fill="000000"/>
          <w:lang w:eastAsia="x-none" w:bidi="x-none"/>
        </w:rPr>
      </w:pPr>
      <w:r w:rsidRPr="00FC5AB2">
        <w:rPr>
          <w:color w:val="FFFFFF" w:themeColor="background1"/>
          <w:w w:val="0"/>
          <w:u w:color="000000"/>
          <w:bdr w:val="none" w:sz="0" w:space="0" w:color="000000"/>
          <w:shd w:val="clear" w:color="000000" w:fill="000000"/>
          <w:lang w:eastAsia="x-none" w:bidi="x-none"/>
        </w:rPr>
        <w:t>Fig. 4                                                      F</w:t>
      </w:r>
      <w:r>
        <w:rPr>
          <w:color w:val="FFFFFF" w:themeColor="background1"/>
          <w:w w:val="0"/>
          <w:u w:color="000000"/>
          <w:bdr w:val="none" w:sz="0" w:space="0" w:color="000000"/>
          <w:shd w:val="clear" w:color="000000" w:fill="000000"/>
          <w:lang w:eastAsia="x-none" w:bidi="x-none"/>
        </w:rPr>
        <w:t>ig. 5</w:t>
      </w:r>
      <w:r w:rsidRPr="00FC5AB2">
        <w:rPr>
          <w:color w:val="FFFFFF" w:themeColor="background1"/>
          <w:w w:val="0"/>
          <w:u w:color="000000"/>
          <w:bdr w:val="none" w:sz="0" w:space="0" w:color="000000"/>
          <w:shd w:val="clear" w:color="000000" w:fill="000000"/>
          <w:lang w:eastAsia="x-none" w:bidi="x-none"/>
        </w:rPr>
        <w:t xml:space="preserve">            </w:t>
      </w:r>
    </w:p>
    <w:p w:rsidR="00FC5AB2" w:rsidRDefault="00FC5AB2" w:rsidP="00FC5AB2">
      <w:pPr>
        <w:shd w:val="clear" w:color="auto" w:fill="FFFFFF"/>
        <w:spacing w:line="360" w:lineRule="auto"/>
        <w:jc w:val="both"/>
        <w:outlineLvl w:val="3"/>
        <w:rPr>
          <w:color w:val="FFFFFF" w:themeColor="background1"/>
          <w:w w:val="0"/>
          <w:u w:color="000000"/>
          <w:bdr w:val="none" w:sz="0" w:space="0" w:color="000000"/>
          <w:shd w:val="clear" w:color="000000" w:fill="000000"/>
          <w:lang w:eastAsia="x-none" w:bidi="x-none"/>
        </w:rPr>
      </w:pPr>
      <w:r>
        <w:rPr>
          <w:color w:val="FFFFFF" w:themeColor="background1"/>
          <w:w w:val="0"/>
          <w:u w:color="000000"/>
          <w:bdr w:val="none" w:sz="0" w:space="0" w:color="000000"/>
          <w:shd w:val="clear" w:color="000000" w:fill="000000"/>
          <w:lang w:eastAsia="x-none" w:bidi="x-none"/>
        </w:rPr>
        <w:t xml:space="preserve">  </w:t>
      </w:r>
      <w:r w:rsidRPr="00FC5AB2">
        <w:rPr>
          <w:rFonts w:ascii="Times New Roman" w:hAnsi="Times New Roman" w:cs="Times New Roman"/>
          <w:noProof/>
          <w:snapToGrid/>
          <w:color w:val="000000"/>
          <w:w w:val="0"/>
          <w:sz w:val="0"/>
          <w:szCs w:val="0"/>
          <w:u w:color="000000"/>
          <w:bdr w:val="none" w:sz="0" w:space="0" w:color="000000"/>
          <w:shd w:val="clear" w:color="000000" w:fill="000000"/>
        </w:rPr>
        <w:drawing>
          <wp:inline distT="0" distB="0" distL="0" distR="0" wp14:anchorId="699B75B2" wp14:editId="0BFF1FC9">
            <wp:extent cx="1666875" cy="14763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9327" cy="1487404"/>
                    </a:xfrm>
                    <a:prstGeom prst="rect">
                      <a:avLst/>
                    </a:prstGeom>
                    <a:noFill/>
                  </pic:spPr>
                </pic:pic>
              </a:graphicData>
            </a:graphic>
          </wp:inline>
        </w:drawing>
      </w:r>
      <w:r w:rsidRPr="00FC5AB2">
        <w:rPr>
          <w:noProof/>
          <w:color w:val="000000" w:themeColor="text1"/>
        </w:rPr>
        <w:t xml:space="preserve"> </w:t>
      </w:r>
      <w:r>
        <w:rPr>
          <w:noProof/>
          <w:color w:val="000000" w:themeColor="text1"/>
        </w:rPr>
        <w:drawing>
          <wp:inline distT="0" distB="0" distL="0" distR="0" wp14:anchorId="63FB106A" wp14:editId="31B1A3CD">
            <wp:extent cx="2273935" cy="162750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3935" cy="1627505"/>
                    </a:xfrm>
                    <a:prstGeom prst="rect">
                      <a:avLst/>
                    </a:prstGeom>
                    <a:noFill/>
                  </pic:spPr>
                </pic:pic>
              </a:graphicData>
            </a:graphic>
          </wp:inline>
        </w:drawing>
      </w:r>
    </w:p>
    <w:p w:rsidR="00FC5AB2" w:rsidRDefault="00FC5AB2" w:rsidP="003C74A3">
      <w:pPr>
        <w:shd w:val="clear" w:color="auto" w:fill="FFFFFF"/>
        <w:spacing w:before="105"/>
        <w:rPr>
          <w:color w:val="000000" w:themeColor="text1"/>
        </w:rPr>
      </w:pPr>
      <w:r>
        <w:rPr>
          <w:color w:val="000000" w:themeColor="text1"/>
        </w:rPr>
        <w:t xml:space="preserve">     Fig. 5                                          Fig.7      </w:t>
      </w:r>
    </w:p>
    <w:p w:rsidR="006212EE" w:rsidRDefault="00FC5AB2">
      <w:pPr>
        <w:pStyle w:val="Ttulo1"/>
        <w:rPr>
          <w:shd w:val="clear" w:color="auto" w:fill="FFFFFF"/>
        </w:rPr>
      </w:pPr>
      <w:r>
        <w:rPr>
          <w:shd w:val="clear" w:color="auto" w:fill="FFFFFF"/>
        </w:rPr>
        <w:lastRenderedPageBreak/>
        <w:t>D</w:t>
      </w:r>
      <w:r w:rsidR="008D5A60">
        <w:rPr>
          <w:shd w:val="clear" w:color="auto" w:fill="FFFFFF"/>
        </w:rPr>
        <w:t>iscussão</w:t>
      </w:r>
    </w:p>
    <w:p w:rsidR="006212EE" w:rsidRDefault="006212EE">
      <w:pPr>
        <w:pStyle w:val="Pargrafo"/>
      </w:pPr>
    </w:p>
    <w:p w:rsidR="006212EE" w:rsidRDefault="008D5A60" w:rsidP="00F05B64">
      <w:pPr>
        <w:shd w:val="clear" w:color="auto" w:fill="FFFFFF"/>
        <w:spacing w:line="360" w:lineRule="auto"/>
        <w:ind w:firstLine="709"/>
        <w:jc w:val="both"/>
      </w:pPr>
      <w:r>
        <w:t>O interesse pelos parâmetros de escolha entre o cimento e o parafuso para reparações orais pode vir do dentista ou do paciente (DARIO, 1996). Deve-se analisar as vantagens e desvantagens das próteses parafusadas e cimentadas, independentemente do procedimento utilizado (CICCIÚ et al., 2008).</w:t>
      </w:r>
    </w:p>
    <w:p w:rsidR="006212EE" w:rsidRDefault="009423A3" w:rsidP="00F05B64">
      <w:pPr>
        <w:spacing w:line="360" w:lineRule="auto"/>
        <w:jc w:val="both"/>
        <w:rPr>
          <w:snapToGrid/>
          <w:color w:val="FF0000"/>
        </w:rPr>
      </w:pPr>
      <w:r>
        <w:t xml:space="preserve">            </w:t>
      </w:r>
      <w:r w:rsidR="008D5A60">
        <w:t xml:space="preserve">No tocante à passividade, as próteses cimentadas tem passividade de adaptação maior (RECHI, LATALIZA, GUERGOLETTE, 2011). </w:t>
      </w:r>
      <w:r w:rsidR="008D5A60">
        <w:rPr>
          <w:snapToGrid/>
        </w:rPr>
        <w:t xml:space="preserve">Isso é possível porque é capaz de de equilibrar a diferença dimensional com o </w:t>
      </w:r>
      <w:r w:rsidR="008D5A60">
        <w:rPr>
          <w:i/>
          <w:iCs/>
          <w:snapToGrid/>
        </w:rPr>
        <w:t>abutment</w:t>
      </w:r>
      <w:r w:rsidR="008D5A60">
        <w:rPr>
          <w:snapToGrid/>
        </w:rPr>
        <w:t>, permitindo o crescimento da adaptação passiva (MACEDO, 2000). Além do mais, o há menos colisões e esse tipo de prótese, reduz a tensão do osso com o implante (EISENMANN et al., 2004).</w:t>
      </w:r>
    </w:p>
    <w:p w:rsidR="006212EE" w:rsidRDefault="008D5A60" w:rsidP="00FC5AB2">
      <w:pPr>
        <w:shd w:val="clear" w:color="auto" w:fill="FFFFFF"/>
        <w:spacing w:line="360" w:lineRule="auto"/>
        <w:ind w:firstLine="709"/>
        <w:jc w:val="both"/>
      </w:pPr>
      <w:r>
        <w:rPr>
          <w:snapToGrid/>
        </w:rPr>
        <w:t xml:space="preserve">A imperfeita passividade de adaptação dos procedimentos protéticos sobre implante é conectada com adversidades físicas e </w:t>
      </w:r>
      <w:r w:rsidR="00FC5AB2">
        <w:rPr>
          <w:snapToGrid/>
        </w:rPr>
        <w:t>naturais. (DUYCK e NAERT, 2002)</w:t>
      </w:r>
      <w:r w:rsidR="00FC5AB2">
        <w:t xml:space="preserve">                   </w:t>
      </w:r>
      <w:r>
        <w:t>Quanto </w:t>
      </w:r>
      <w:r w:rsidR="009423A3">
        <w:t>à</w:t>
      </w:r>
      <w:r w:rsidR="00FC5AB2">
        <w:t> </w:t>
      </w:r>
      <w:proofErr w:type="gramStart"/>
      <w:r w:rsidR="00FC5AB2">
        <w:t>adaptação marginal e tecidos</w:t>
      </w:r>
      <w:proofErr w:type="gramEnd"/>
      <w:r w:rsidR="00FC5AB2">
        <w:t> p</w:t>
      </w:r>
      <w:r>
        <w:t>erimp</w:t>
      </w:r>
      <w:r w:rsidR="00FC5AB2">
        <w:t>lantares, deve ter cuidado no a</w:t>
      </w:r>
      <w:r>
        <w:t xml:space="preserve">o de cimentação final, ao se remover por completo o cimento extravasado. A </w:t>
      </w:r>
      <w:r w:rsidR="007427A3">
        <w:t>p</w:t>
      </w:r>
      <w:r>
        <w:t>resença de cimento na região</w:t>
      </w:r>
      <w:r w:rsidR="00F13529">
        <w:t xml:space="preserve"> </w:t>
      </w:r>
      <w:bookmarkStart w:id="32" w:name="_GoBack"/>
      <w:bookmarkEnd w:id="32"/>
      <w:proofErr w:type="spellStart"/>
      <w:r w:rsidR="00FC5AB2">
        <w:t>p</w:t>
      </w:r>
      <w:r>
        <w:t>erimplantar</w:t>
      </w:r>
      <w:proofErr w:type="spellEnd"/>
      <w:r>
        <w:t xml:space="preserve"> pode causar prejuízos dentre eles, perda óssea. Portanto, as próteses parafusadas neste parâmetro, levam vantagem sobre as cimentadas. (RECHI, LATALIZA, GUERGOLETTE, 2011)</w:t>
      </w:r>
    </w:p>
    <w:p w:rsidR="006212EE" w:rsidRDefault="008D5A60">
      <w:pPr>
        <w:autoSpaceDE w:val="0"/>
        <w:autoSpaceDN w:val="0"/>
        <w:adjustRightInd w:val="0"/>
        <w:spacing w:line="360" w:lineRule="auto"/>
        <w:ind w:firstLine="709"/>
        <w:jc w:val="both"/>
        <w:rPr>
          <w:b/>
          <w:bCs/>
        </w:rPr>
      </w:pPr>
      <w:r>
        <w:t>Quanto aos fatores oclusais, as restaurações cimentadas possuem mais benefícios (RECHI, LATALIZA, GUERGOLETTE, 2011).</w:t>
      </w:r>
    </w:p>
    <w:p w:rsidR="006212EE" w:rsidRDefault="008D5A60">
      <w:pPr>
        <w:autoSpaceDE w:val="0"/>
        <w:autoSpaceDN w:val="0"/>
        <w:adjustRightInd w:val="0"/>
        <w:spacing w:line="360" w:lineRule="auto"/>
        <w:ind w:firstLine="709"/>
        <w:jc w:val="both"/>
      </w:pPr>
      <w:r>
        <w:t>Quanto ao espaço interoclusal, o sistema retido com parafuso por ter o parafuso como meio de retenção </w:t>
      </w:r>
      <w:proofErr w:type="gramStart"/>
      <w:r>
        <w:t>é</w:t>
      </w:r>
      <w:proofErr w:type="gramEnd"/>
      <w:r>
        <w:t> mais resistente as forças oclus</w:t>
      </w:r>
      <w:r w:rsidR="007427A3">
        <w:t>ais do que as coroas cimentadas</w:t>
      </w:r>
      <w:r>
        <w:t xml:space="preserve"> (RECHI, LATALIZA, GUERGOLETTE, 2011).</w:t>
      </w:r>
    </w:p>
    <w:p w:rsidR="006212EE" w:rsidRDefault="008D5A60">
      <w:pPr>
        <w:autoSpaceDE w:val="0"/>
        <w:autoSpaceDN w:val="0"/>
        <w:adjustRightInd w:val="0"/>
        <w:spacing w:line="360" w:lineRule="auto"/>
        <w:ind w:firstLine="709"/>
        <w:jc w:val="both"/>
        <w:rPr>
          <w:snapToGrid/>
          <w:color w:val="FF0000"/>
        </w:rPr>
      </w:pPr>
      <w:r>
        <w:t>Freitas et al. (2007) afirma que, às vezes, em um tratamento, há a possibilidade do parafuso oc</w:t>
      </w:r>
      <w:r>
        <w:rPr>
          <w:snapToGrid/>
        </w:rPr>
        <w:t xml:space="preserve">lusal exibir uma apresentação superficial. Bezerra e Rocha (1999) diz que diversos métodos foram desenvolvidos a fim de solucionar a questão, um exemplo é a fabricação de </w:t>
      </w:r>
      <w:r>
        <w:rPr>
          <w:i/>
          <w:iCs/>
          <w:snapToGrid/>
        </w:rPr>
        <w:t>“</w:t>
      </w:r>
      <w:proofErr w:type="spellStart"/>
      <w:r>
        <w:rPr>
          <w:i/>
          <w:iCs/>
          <w:snapToGrid/>
        </w:rPr>
        <w:t>inlays</w:t>
      </w:r>
      <w:proofErr w:type="spellEnd"/>
      <w:r>
        <w:rPr>
          <w:i/>
          <w:iCs/>
          <w:snapToGrid/>
        </w:rPr>
        <w:t>”</w:t>
      </w:r>
      <w:r>
        <w:rPr>
          <w:snapToGrid/>
        </w:rPr>
        <w:t xml:space="preserve"> de cerâmica para vedar o canal de passagem do parafuso de retenção oclusal. </w:t>
      </w:r>
    </w:p>
    <w:p w:rsidR="006212EE" w:rsidRDefault="008D5A60">
      <w:pPr>
        <w:shd w:val="clear" w:color="auto" w:fill="FFFFFF"/>
        <w:spacing w:line="360" w:lineRule="auto"/>
        <w:ind w:firstLine="709"/>
        <w:jc w:val="both"/>
        <w:rPr>
          <w:snapToGrid/>
        </w:rPr>
      </w:pPr>
      <w:r>
        <w:rPr>
          <w:snapToGrid/>
        </w:rPr>
        <w:t>No entanto, diante desse contexto, ainda há demandas essenciais, a título de exemplo, a emergência da eventualidade de remover a prótese, ou o valor aditivo criado em um sistema muito elevado. (FREITAS et al., 2007).</w:t>
      </w:r>
    </w:p>
    <w:p w:rsidR="006212EE" w:rsidRDefault="008D5A60">
      <w:pPr>
        <w:shd w:val="clear" w:color="auto" w:fill="FFFFFF"/>
        <w:spacing w:line="360" w:lineRule="auto"/>
        <w:ind w:firstLine="709"/>
        <w:jc w:val="both"/>
        <w:rPr>
          <w:snapToGrid/>
        </w:rPr>
      </w:pPr>
      <w:r>
        <w:rPr>
          <w:snapToGrid/>
        </w:rPr>
        <w:lastRenderedPageBreak/>
        <w:t>A carência de sustentação amplia a ameaça de fratura para a cerâmica, porque por motivos da apresentação e aparência do procedimento, raramente, há a possibilidade da estrutura metálica como método próprio. (LEE et al., 2010).</w:t>
      </w:r>
    </w:p>
    <w:p w:rsidR="007427A3" w:rsidRDefault="007427A3" w:rsidP="007427A3">
      <w:pPr>
        <w:shd w:val="clear" w:color="auto" w:fill="FFFFFF"/>
        <w:spacing w:line="360" w:lineRule="auto"/>
        <w:jc w:val="both"/>
      </w:pPr>
      <w:r>
        <w:rPr>
          <w:snapToGrid/>
        </w:rPr>
        <w:t xml:space="preserve">            </w:t>
      </w:r>
      <w:r w:rsidR="008D5A60">
        <w:rPr>
          <w:snapToGrid/>
        </w:rPr>
        <w:t xml:space="preserve">A plenitude da superfície oclusal é a grande valia do uso das próteses cimentadas, desde que analisado pela ótica funcional ou estética. (BEZERRA e ROCHA, 1999). De forma que, as restaurações são realizadas sobre </w:t>
      </w:r>
      <w:proofErr w:type="spellStart"/>
      <w:r w:rsidR="008D5A60">
        <w:rPr>
          <w:snapToGrid/>
        </w:rPr>
        <w:t>abutments</w:t>
      </w:r>
      <w:proofErr w:type="spellEnd"/>
      <w:r w:rsidR="008D5A60">
        <w:rPr>
          <w:snapToGrid/>
        </w:rPr>
        <w:t xml:space="preserve"> personalizáveis, tornando o procedimento mais simples e acessível (SHADID </w:t>
      </w:r>
      <w:proofErr w:type="gramStart"/>
      <w:r w:rsidR="008D5A60">
        <w:rPr>
          <w:snapToGrid/>
        </w:rPr>
        <w:t>et</w:t>
      </w:r>
      <w:proofErr w:type="gramEnd"/>
      <w:r w:rsidR="008D5A60">
        <w:rPr>
          <w:snapToGrid/>
        </w:rPr>
        <w:t xml:space="preserve"> al., 2010).</w:t>
      </w:r>
      <w:r>
        <w:t xml:space="preserve">  </w:t>
      </w:r>
    </w:p>
    <w:p w:rsidR="006212EE" w:rsidRDefault="007427A3" w:rsidP="007427A3">
      <w:pPr>
        <w:shd w:val="clear" w:color="auto" w:fill="FFFFFF"/>
        <w:spacing w:line="360" w:lineRule="auto"/>
        <w:jc w:val="both"/>
        <w:rPr>
          <w:b/>
          <w:bCs/>
        </w:rPr>
      </w:pPr>
      <w:r>
        <w:t xml:space="preserve">         </w:t>
      </w:r>
      <w:r w:rsidR="008D5A60">
        <w:t>Sob o ponto de vista estético, as restaurações cimentadas são mais vantajosa</w:t>
      </w:r>
      <w:r>
        <w:t xml:space="preserve">s </w:t>
      </w:r>
      <w:r w:rsidR="008D5A60">
        <w:t>do que as parafusadas. (RECHI, LATALIZA, GUERGOLETTE, 2011)</w:t>
      </w:r>
    </w:p>
    <w:p w:rsidR="006212EE" w:rsidRDefault="007427A3" w:rsidP="007427A3">
      <w:pPr>
        <w:autoSpaceDE w:val="0"/>
        <w:autoSpaceDN w:val="0"/>
        <w:adjustRightInd w:val="0"/>
        <w:spacing w:line="360" w:lineRule="auto"/>
        <w:jc w:val="both"/>
      </w:pPr>
      <w:r>
        <w:t xml:space="preserve">           </w:t>
      </w:r>
      <w:r w:rsidR="008D5A60">
        <w:t>No fator retenção, as próteses parafusadas possuem maiores vantagens sobre as cimentadas.  (RECHI, LATALIZA, GUERGOLETTE, 2011)</w:t>
      </w:r>
    </w:p>
    <w:p w:rsidR="007427A3" w:rsidRDefault="007427A3" w:rsidP="007427A3">
      <w:pPr>
        <w:shd w:val="clear" w:color="auto" w:fill="FFFFFF"/>
        <w:spacing w:line="360" w:lineRule="auto"/>
        <w:jc w:val="both"/>
      </w:pPr>
      <w:r>
        <w:t xml:space="preserve">           </w:t>
      </w:r>
      <w:r w:rsidR="008D5A60">
        <w:t xml:space="preserve">Quanto ao fator reversibilidade, as próteses parafusadas possuem maiores vantagens sobre as cimentadas. (RECHI, LATALIZA, GUERGOLETTE, 2011). </w:t>
      </w:r>
    </w:p>
    <w:p w:rsidR="006212EE" w:rsidRDefault="007427A3" w:rsidP="007427A3">
      <w:pPr>
        <w:shd w:val="clear" w:color="auto" w:fill="FFFFFF"/>
        <w:spacing w:line="360" w:lineRule="auto"/>
        <w:jc w:val="both"/>
        <w:rPr>
          <w:snapToGrid/>
        </w:rPr>
      </w:pPr>
      <w:r>
        <w:t xml:space="preserve">           </w:t>
      </w:r>
      <w:r w:rsidR="008D5A60">
        <w:rPr>
          <w:snapToGrid/>
        </w:rPr>
        <w:t>A reversibilidade é um fator relevante. A prótese parafusada é mais benéfica, tendo em vista que favorece a remoção da prótese para higienização, reparos ou avaliação dos implantes (MACEDO, 2000).</w:t>
      </w:r>
    </w:p>
    <w:p w:rsidR="006212EE" w:rsidRDefault="008D5A60">
      <w:pPr>
        <w:shd w:val="clear" w:color="auto" w:fill="FFFFFF"/>
        <w:spacing w:line="360" w:lineRule="auto"/>
        <w:ind w:firstLine="709"/>
        <w:jc w:val="both"/>
        <w:rPr>
          <w:snapToGrid/>
        </w:rPr>
      </w:pPr>
      <w:r>
        <w:rPr>
          <w:snapToGrid/>
        </w:rPr>
        <w:t>A dificuldade do sistema da cimentação é a irreversibilidade, que tema possibilidade de dispensa, para tanto, utilizando-se os cimentos temporários associados à vaselina (MISCH, 2000).</w:t>
      </w:r>
    </w:p>
    <w:p w:rsidR="006212EE" w:rsidRDefault="008D5A60">
      <w:pPr>
        <w:shd w:val="clear" w:color="auto" w:fill="FFFFFF"/>
        <w:spacing w:line="360" w:lineRule="auto"/>
        <w:ind w:firstLine="709"/>
        <w:jc w:val="both"/>
        <w:rPr>
          <w:snapToGrid/>
        </w:rPr>
      </w:pPr>
      <w:r>
        <w:rPr>
          <w:snapToGrid/>
        </w:rPr>
        <w:t xml:space="preserve">Quando se utiliza o cimento definitivo, a prótese cimentada é irreversível, no entanto, o uso um cimento temporário permite a remoção. Deve-se ter precaução para que a peça não se solte durante o procedimento. (HEBEL e GAJJAR, 1997). </w:t>
      </w:r>
    </w:p>
    <w:p w:rsidR="006212EE" w:rsidRDefault="008D5A60">
      <w:pPr>
        <w:shd w:val="clear" w:color="auto" w:fill="FFFFFF"/>
        <w:spacing w:line="360" w:lineRule="auto"/>
        <w:ind w:firstLine="709"/>
        <w:jc w:val="both"/>
        <w:rPr>
          <w:snapToGrid/>
        </w:rPr>
      </w:pPr>
      <w:r>
        <w:rPr>
          <w:snapToGrid/>
        </w:rPr>
        <w:t>Todavia, as próteses cimentadas podem apresentar dificuldade de remoção, ainda mesmo com o uso de cimento provisórios (KIM et al., 2009). FREITAS et al. (2007) comprova que a conicidade ideal do abutment e a sua longa parede favorecem a utilização de cimento provisório para a retenção da prótese por um longo período.</w:t>
      </w:r>
    </w:p>
    <w:p w:rsidR="006212EE" w:rsidRDefault="008D5A60">
      <w:pPr>
        <w:shd w:val="clear" w:color="auto" w:fill="FFFFFF"/>
        <w:spacing w:line="360" w:lineRule="auto"/>
        <w:ind w:firstLine="709"/>
        <w:jc w:val="both"/>
        <w:rPr>
          <w:snapToGrid/>
        </w:rPr>
      </w:pPr>
      <w:r>
        <w:rPr>
          <w:snapToGrid/>
        </w:rPr>
        <w:t>Por outro lado, nas próteses cimentadas o problema está na deterioração da superfície estética da prótese. Neste caso, o dentista é obrigado a selecionar a peça e criar um novo método (KALLUS e BESSING, 1996).</w:t>
      </w:r>
    </w:p>
    <w:p w:rsidR="006212EE" w:rsidRDefault="008D5A60">
      <w:pPr>
        <w:shd w:val="clear" w:color="auto" w:fill="FFFFFF"/>
        <w:spacing w:line="360" w:lineRule="auto"/>
        <w:ind w:firstLine="709"/>
        <w:jc w:val="both"/>
        <w:rPr>
          <w:snapToGrid/>
        </w:rPr>
      </w:pPr>
      <w:r>
        <w:lastRenderedPageBreak/>
        <w:t xml:space="preserve">Diante da diversidade de estudos, as conclusões são diversas.  Não se encontra discrepâncias relevantes no resultado clínico do osso marginal e tecidos moles </w:t>
      </w:r>
      <w:proofErr w:type="spellStart"/>
      <w:r>
        <w:t>periimplantares</w:t>
      </w:r>
      <w:proofErr w:type="spellEnd"/>
      <w:r>
        <w:t xml:space="preserve"> entre restaurações sobre implante, cimentadas e aparafusadas (CRESPI et al., 2014). Porém, alguns autores relataram que os tecidos moles </w:t>
      </w:r>
      <w:proofErr w:type="spellStart"/>
      <w:r>
        <w:t>peri</w:t>
      </w:r>
      <w:proofErr w:type="spellEnd"/>
      <w:r>
        <w:t>-implantares são favoráveis as coroas aparafusadas, quando comparado as coroas cimentadas (FERREIROA et al., 2015). Ao contrário, um estudo com acompanhamento de 15(quinze) anos revelou que os resultados à longo prazo, das restaurações cimentadas foi superior ao das restaurações aparafusadas, tanto clínica como, biologicamente. Pois, a perda óssea 52 (cinquenta e dois) marginais e os índices gengivais foram significativamente melhores nas restaurações cimentadas, além de ter havido maior prevalência de complicações protéticas nas restaurações aparafusadas (NISSAN et al., 2011).</w:t>
      </w:r>
    </w:p>
    <w:p w:rsidR="007427A3" w:rsidRDefault="008D5A60">
      <w:pPr>
        <w:pStyle w:val="Pargrafo"/>
      </w:pPr>
      <w:r>
        <w:t xml:space="preserve">Segundo Weber </w:t>
      </w:r>
      <w:proofErr w:type="gramStart"/>
      <w:r>
        <w:t>et</w:t>
      </w:r>
      <w:proofErr w:type="gramEnd"/>
      <w:r>
        <w:t xml:space="preserve"> al. (2006), as próteses cimentadas são preferidas pelos dentistas, enquanto os pacientes não </w:t>
      </w:r>
      <w:proofErr w:type="spellStart"/>
      <w:r>
        <w:t>vêem</w:t>
      </w:r>
      <w:proofErr w:type="spellEnd"/>
      <w:r>
        <w:t xml:space="preserve"> diferenças entre os dois tipos de coroas A escolha final do tipo de prótese está associada ao entendimento que o dentista tem sobre os procedimentos. </w:t>
      </w:r>
    </w:p>
    <w:p w:rsidR="006212EE" w:rsidRDefault="007427A3">
      <w:pPr>
        <w:pStyle w:val="Pargrafo"/>
      </w:pPr>
      <w:r>
        <w:t xml:space="preserve"> </w:t>
      </w:r>
      <w:r w:rsidR="008D5A60">
        <w:t xml:space="preserve">A decisão deve basear-se em um plano de tratamento criterioso, que envolva a habilidade e a vivência clínica do profissional, do mesmo jeito que as necessidades físicas e psicológicas do paciente (BARBOSA, 2008). </w:t>
      </w:r>
    </w:p>
    <w:p w:rsidR="006212EE" w:rsidRDefault="008D5A60">
      <w:pPr>
        <w:pStyle w:val="Pargrafo"/>
      </w:pPr>
      <w:r>
        <w:t>Nenhum dos procedimentos possui todas as qualidades necessárias para o êxito do tratamento. À vista disso, alguns pesquisadores sugerem a inserção de uma retenção parafusada dentro de uma série de retenções cimentadas, com o uso de um cimento fraco sobre os componentes telescópicos. Essa ação facilita a eventual remoção, ao mesmo tempo que previne acidentes de deslocamento; melhora o equipamento e diminuiu a perda do parafuso. A facilidade de remoção aliado à segurança de assentamento e uma aparência excelente, torna valiosa a combinação de próteses parafusadas e cimentadas sobre implantes protéticos (PREISKEL; TSOLKA, 2004;).</w:t>
      </w:r>
    </w:p>
    <w:p w:rsidR="00FC5AB2" w:rsidRPr="00FC5AB2" w:rsidRDefault="00FC5AB2" w:rsidP="00FC5AB2">
      <w:pPr>
        <w:shd w:val="clear" w:color="auto" w:fill="FFFFFF"/>
        <w:spacing w:line="450" w:lineRule="atLeast"/>
        <w:jc w:val="both"/>
        <w:outlineLvl w:val="3"/>
      </w:pPr>
      <w:r>
        <w:t xml:space="preserve">            O uso de análises biomecânicas virtuais, tal como o método dos elementos finitos, tem sido usado para melhor entender o comportamento das tensões nas estruturas, o qual não pode ser obtido em testes mecânicos. Pouco se entende do </w:t>
      </w:r>
      <w:r>
        <w:lastRenderedPageBreak/>
        <w:t xml:space="preserve">comportamento das tensões envolvidas nas diferentes combinações de material do pilar e tipo de conexão protética. A elucidação da distribuição de tensão nesses sistemas pode nortear o melhor aproveitamento </w:t>
      </w:r>
      <w:proofErr w:type="gramStart"/>
      <w:r>
        <w:t>do materiais</w:t>
      </w:r>
      <w:proofErr w:type="gramEnd"/>
      <w:r>
        <w:t xml:space="preserve"> e desenhos de conexão na busca de assegurar uma melhor performance mecânica dos pilares unitários cerâmicos a longo prazo. Frente ao exposto, este estudo objetiva analisar, através do Método dos Elementos Finitos Tridimensional, o comportamento biomecânico de pilares e implantes de uma prótese </w:t>
      </w:r>
      <w:proofErr w:type="spellStart"/>
      <w:r>
        <w:t>implantossuportada</w:t>
      </w:r>
      <w:proofErr w:type="spellEnd"/>
      <w:r>
        <w:t xml:space="preserve"> de incisivo central superior utilizando pilares em titânio, em zircônia e híbrido sob condição de conexão hexagonal externa, interna e </w:t>
      </w:r>
      <w:proofErr w:type="gramStart"/>
      <w:r>
        <w:t>cone</w:t>
      </w:r>
      <w:proofErr w:type="gramEnd"/>
      <w:r>
        <w:t>-</w:t>
      </w:r>
      <w:proofErr w:type="spellStart"/>
      <w:r>
        <w:t>morse</w:t>
      </w:r>
      <w:proofErr w:type="spellEnd"/>
      <w:r>
        <w:t>. (CARVALHO, 2013)</w:t>
      </w:r>
    </w:p>
    <w:p w:rsidR="00FC5AB2" w:rsidRPr="003C74A3" w:rsidRDefault="00FC5AB2" w:rsidP="00FC5AB2">
      <w:pPr>
        <w:shd w:val="clear" w:color="auto" w:fill="FFFFFF"/>
        <w:spacing w:line="360" w:lineRule="auto"/>
        <w:jc w:val="both"/>
        <w:outlineLvl w:val="3"/>
        <w:rPr>
          <w:snapToGrid/>
        </w:rPr>
      </w:pPr>
      <w:r>
        <w:rPr>
          <w:snapToGrid/>
        </w:rPr>
        <w:t xml:space="preserve">             As </w:t>
      </w:r>
      <w:r w:rsidRPr="00715D76">
        <w:rPr>
          <w:snapToGrid/>
        </w:rPr>
        <w:t>Bases de TI são p</w:t>
      </w:r>
      <w:r w:rsidRPr="003C74A3">
        <w:rPr>
          <w:snapToGrid/>
        </w:rPr>
        <w:t>rojetadas para restaurações unitárias de zircônia usinadas,</w:t>
      </w:r>
      <w:r w:rsidRPr="00715D76">
        <w:rPr>
          <w:snapToGrid/>
        </w:rPr>
        <w:t xml:space="preserve"> são </w:t>
      </w:r>
      <w:r w:rsidRPr="003C74A3">
        <w:rPr>
          <w:snapToGrid/>
        </w:rPr>
        <w:t>autênticas</w:t>
      </w:r>
      <w:r w:rsidRPr="00715D76">
        <w:rPr>
          <w:snapToGrid/>
        </w:rPr>
        <w:t xml:space="preserve"> e </w:t>
      </w:r>
      <w:r w:rsidRPr="003C74A3">
        <w:rPr>
          <w:snapToGrid/>
        </w:rPr>
        <w:t xml:space="preserve">são componentes protéticos </w:t>
      </w:r>
      <w:r w:rsidRPr="00715D76">
        <w:rPr>
          <w:snapToGrid/>
        </w:rPr>
        <w:t>d</w:t>
      </w:r>
      <w:r w:rsidRPr="003C74A3">
        <w:rPr>
          <w:snapToGrid/>
        </w:rPr>
        <w:t>esenvolvidos para garantir a integridade da conexão pilar-implante</w:t>
      </w:r>
      <w:r>
        <w:rPr>
          <w:snapToGrid/>
        </w:rPr>
        <w:t>. S</w:t>
      </w:r>
      <w:r w:rsidRPr="00715D76">
        <w:t>ua conexão é 100% original e garante uma adaptação maior da conexão implante/ pilar; é p</w:t>
      </w:r>
      <w:r w:rsidRPr="003C74A3">
        <w:rPr>
          <w:snapToGrid/>
        </w:rPr>
        <w:t xml:space="preserve">rojetado para reduzir a </w:t>
      </w:r>
      <w:proofErr w:type="spellStart"/>
      <w:r w:rsidRPr="003C74A3">
        <w:rPr>
          <w:snapToGrid/>
        </w:rPr>
        <w:t>micromovimentação</w:t>
      </w:r>
      <w:proofErr w:type="spellEnd"/>
      <w:r w:rsidRPr="003C74A3">
        <w:rPr>
          <w:snapToGrid/>
        </w:rPr>
        <w:t xml:space="preserve"> a partir de cargas mastigatórias</w:t>
      </w:r>
      <w:r w:rsidRPr="00715D76">
        <w:rPr>
          <w:snapToGrid/>
        </w:rPr>
        <w:t>; vem com p</w:t>
      </w:r>
      <w:r w:rsidRPr="003C74A3">
        <w:rPr>
          <w:snapToGrid/>
        </w:rPr>
        <w:t>arafuso incluído, oferecendo economia e segurança.</w:t>
      </w:r>
      <w:r>
        <w:rPr>
          <w:snapToGrid/>
        </w:rPr>
        <w:t xml:space="preserve"> (CARVALHO, 2013)</w:t>
      </w:r>
    </w:p>
    <w:p w:rsidR="006212EE" w:rsidRDefault="006212EE">
      <w:pPr>
        <w:pStyle w:val="Pargrafo"/>
      </w:pPr>
    </w:p>
    <w:p w:rsidR="006212EE" w:rsidRDefault="007427A3">
      <w:pPr>
        <w:pStyle w:val="Ttulo1"/>
      </w:pPr>
      <w:bookmarkStart w:id="33" w:name="_Toc20906867"/>
      <w:bookmarkEnd w:id="21"/>
      <w:bookmarkEnd w:id="22"/>
      <w:bookmarkEnd w:id="23"/>
      <w:bookmarkEnd w:id="24"/>
      <w:bookmarkEnd w:id="25"/>
      <w:bookmarkEnd w:id="26"/>
      <w:bookmarkEnd w:id="27"/>
      <w:bookmarkEnd w:id="28"/>
      <w:bookmarkEnd w:id="29"/>
      <w:bookmarkEnd w:id="30"/>
      <w:bookmarkEnd w:id="31"/>
      <w:r>
        <w:lastRenderedPageBreak/>
        <w:t>C</w:t>
      </w:r>
      <w:r w:rsidR="008D5A60">
        <w:t>ONCLUSÃO</w:t>
      </w:r>
      <w:bookmarkEnd w:id="33"/>
    </w:p>
    <w:p w:rsidR="006212EE" w:rsidRDefault="006212EE">
      <w:pPr>
        <w:pStyle w:val="SemEspaamento1"/>
        <w:spacing w:line="360" w:lineRule="auto"/>
        <w:jc w:val="both"/>
        <w:rPr>
          <w:rFonts w:ascii="Arial" w:hAnsi="Arial" w:cs="Arial"/>
          <w:color w:val="FF0000"/>
        </w:rPr>
      </w:pPr>
    </w:p>
    <w:p w:rsidR="006212EE" w:rsidRDefault="008D5A60">
      <w:pPr>
        <w:shd w:val="clear" w:color="auto" w:fill="FFFFFF"/>
        <w:spacing w:line="360" w:lineRule="auto"/>
        <w:ind w:firstLine="709"/>
        <w:jc w:val="both"/>
        <w:rPr>
          <w:snapToGrid/>
        </w:rPr>
      </w:pPr>
      <w:r>
        <w:rPr>
          <w:snapToGrid/>
        </w:rPr>
        <w:t>Embora que na</w:t>
      </w:r>
      <w:r>
        <w:t xml:space="preserve"> área da saúde não existem verdades universais nem princípios extrapoláveis para todas as situações</w:t>
      </w:r>
      <w:r>
        <w:rPr>
          <w:snapToGrid/>
        </w:rPr>
        <w:t>, através dos artigos científicos consultados permitiu-se algumas considerações pontuais.</w:t>
      </w:r>
    </w:p>
    <w:p w:rsidR="006212EE" w:rsidRDefault="008D5A60">
      <w:pPr>
        <w:shd w:val="clear" w:color="auto" w:fill="FFFFFF"/>
        <w:spacing w:line="360" w:lineRule="auto"/>
        <w:ind w:firstLine="709"/>
        <w:jc w:val="both"/>
        <w:rPr>
          <w:snapToGrid/>
        </w:rPr>
      </w:pPr>
      <w:r>
        <w:rPr>
          <w:snapToGrid/>
        </w:rPr>
        <w:t>O</w:t>
      </w:r>
      <w:r>
        <w:t xml:space="preserve"> tipo de prótese e seus componentes devem ser individualizados para cada tratamento, </w:t>
      </w:r>
      <w:r>
        <w:rPr>
          <w:snapToGrid/>
          <w:color w:val="000000"/>
        </w:rPr>
        <w:t xml:space="preserve">tanto as próteses aparafusadas quanto as cimentadas possuem seus prós e contras, ficando a decisão final sobre qual tipo de fixação se deve utilizar diretamente relacionada ao entendimento do profissional e aos interesses e necessidades do paciente. </w:t>
      </w:r>
    </w:p>
    <w:p w:rsidR="006212EE" w:rsidRDefault="008D5A60">
      <w:pPr>
        <w:shd w:val="clear" w:color="auto" w:fill="FFFFFF"/>
        <w:spacing w:line="360" w:lineRule="auto"/>
        <w:ind w:firstLine="709"/>
        <w:jc w:val="both"/>
      </w:pPr>
      <w:r>
        <w:rPr>
          <w:snapToGrid/>
        </w:rPr>
        <w:t xml:space="preserve">A prótese cimentada tem como benefício primordial a passividade, a estética oclusal e a integridade da superfície oclusal. Em contrapartida, a prótese parafusada tem a reversibilidade como melhor benefício e é recomendada em situações de pequenas coroas. </w:t>
      </w:r>
    </w:p>
    <w:p w:rsidR="006212EE" w:rsidRDefault="008D5A60">
      <w:pPr>
        <w:pStyle w:val="SemEspaamento1"/>
        <w:spacing w:after="0" w:line="360" w:lineRule="auto"/>
        <w:ind w:firstLine="709"/>
        <w:jc w:val="both"/>
        <w:rPr>
          <w:rFonts w:ascii="Arial" w:hAnsi="Arial" w:cs="Arial"/>
          <w:color w:val="auto"/>
        </w:rPr>
      </w:pPr>
      <w:r>
        <w:rPr>
          <w:rFonts w:ascii="Arial" w:hAnsi="Arial" w:cs="Arial"/>
          <w:color w:val="auto"/>
        </w:rPr>
        <w:t xml:space="preserve"> Não obstante haja conclusões contraditórias sobre a existência de diferenças significativas de perda óssea </w:t>
      </w:r>
      <w:proofErr w:type="spellStart"/>
      <w:r>
        <w:rPr>
          <w:rFonts w:ascii="Arial" w:hAnsi="Arial" w:cs="Arial"/>
          <w:color w:val="auto"/>
        </w:rPr>
        <w:t>peri</w:t>
      </w:r>
      <w:proofErr w:type="spellEnd"/>
      <w:r>
        <w:rPr>
          <w:rFonts w:ascii="Arial" w:hAnsi="Arial" w:cs="Arial"/>
          <w:color w:val="auto"/>
        </w:rPr>
        <w:t xml:space="preserve">-implantar entre próteses cimentadas e aparafusadas, parece haver uma relação entre a presença de cimento residual e o desenvolvimento de doenças </w:t>
      </w:r>
      <w:proofErr w:type="spellStart"/>
      <w:r>
        <w:rPr>
          <w:rFonts w:ascii="Arial" w:hAnsi="Arial" w:cs="Arial"/>
          <w:color w:val="auto"/>
        </w:rPr>
        <w:t>peri</w:t>
      </w:r>
      <w:proofErr w:type="spellEnd"/>
      <w:r>
        <w:rPr>
          <w:rFonts w:ascii="Arial" w:hAnsi="Arial" w:cs="Arial"/>
          <w:color w:val="auto"/>
        </w:rPr>
        <w:t xml:space="preserve">-implantares. </w:t>
      </w:r>
    </w:p>
    <w:p w:rsidR="006212EE" w:rsidRDefault="008D5A60">
      <w:pPr>
        <w:pStyle w:val="SemEspaamento1"/>
        <w:spacing w:after="0" w:line="360" w:lineRule="auto"/>
        <w:ind w:firstLine="709"/>
        <w:jc w:val="both"/>
        <w:rPr>
          <w:rFonts w:ascii="Arial" w:hAnsi="Arial" w:cs="Arial"/>
          <w:color w:val="auto"/>
        </w:rPr>
      </w:pPr>
      <w:r>
        <w:rPr>
          <w:rFonts w:ascii="Arial" w:hAnsi="Arial" w:cs="Arial"/>
          <w:color w:val="auto"/>
        </w:rPr>
        <w:t>Conclui-se que o sucesso do tratamento com próteses implantossuportadas não depende do tipo de prótese escolhida, mas tem relação com o planejamento e conhecimento do profissional, que deve saber a dinâmica do funcionamento dos sistemas existentes.</w:t>
      </w:r>
    </w:p>
    <w:p w:rsidR="006212EE" w:rsidRDefault="006212EE">
      <w:pPr>
        <w:pStyle w:val="SemEspaamento1"/>
        <w:spacing w:line="360" w:lineRule="auto"/>
        <w:ind w:firstLine="709"/>
        <w:jc w:val="both"/>
        <w:rPr>
          <w:rFonts w:ascii="Arial" w:hAnsi="Arial" w:cs="Arial"/>
          <w:color w:val="auto"/>
        </w:rPr>
      </w:pPr>
    </w:p>
    <w:p w:rsidR="006212EE" w:rsidRDefault="006212EE">
      <w:pPr>
        <w:pStyle w:val="SemEspaamento1"/>
        <w:spacing w:line="360" w:lineRule="auto"/>
        <w:ind w:firstLine="709"/>
        <w:jc w:val="both"/>
        <w:rPr>
          <w:rFonts w:ascii="Arial" w:hAnsi="Arial" w:cs="Arial"/>
          <w:color w:val="auto"/>
        </w:rPr>
      </w:pPr>
    </w:p>
    <w:p w:rsidR="006212EE" w:rsidRDefault="006212EE">
      <w:pPr>
        <w:pStyle w:val="SemEspaamento1"/>
        <w:spacing w:line="360" w:lineRule="auto"/>
        <w:ind w:firstLine="709"/>
        <w:jc w:val="both"/>
        <w:rPr>
          <w:rFonts w:ascii="Arial" w:hAnsi="Arial" w:cs="Arial"/>
          <w:color w:val="auto"/>
        </w:rPr>
      </w:pPr>
    </w:p>
    <w:p w:rsidR="006212EE" w:rsidRDefault="006212EE">
      <w:pPr>
        <w:pStyle w:val="SemEspaamento1"/>
        <w:spacing w:line="360" w:lineRule="auto"/>
        <w:jc w:val="both"/>
        <w:rPr>
          <w:rFonts w:ascii="Arial" w:hAnsi="Arial" w:cs="Arial"/>
          <w:color w:val="auto"/>
        </w:rPr>
      </w:pPr>
    </w:p>
    <w:p w:rsidR="006212EE" w:rsidRDefault="006212EE">
      <w:pPr>
        <w:pStyle w:val="SemEspaamento1"/>
        <w:spacing w:line="360" w:lineRule="auto"/>
        <w:jc w:val="both"/>
        <w:rPr>
          <w:rFonts w:ascii="Arial" w:hAnsi="Arial" w:cs="Arial"/>
          <w:color w:val="auto"/>
        </w:rPr>
      </w:pPr>
    </w:p>
    <w:p w:rsidR="006212EE" w:rsidRDefault="006212EE">
      <w:pPr>
        <w:pStyle w:val="SemEspaamento1"/>
        <w:spacing w:line="360" w:lineRule="auto"/>
        <w:jc w:val="both"/>
        <w:rPr>
          <w:rFonts w:ascii="Arial" w:hAnsi="Arial" w:cs="Arial"/>
          <w:color w:val="auto"/>
        </w:rPr>
      </w:pPr>
    </w:p>
    <w:p w:rsidR="006212EE" w:rsidRDefault="006212EE">
      <w:pPr>
        <w:pStyle w:val="SemEspaamento1"/>
        <w:spacing w:line="360" w:lineRule="auto"/>
        <w:jc w:val="both"/>
        <w:rPr>
          <w:rFonts w:ascii="Arial" w:hAnsi="Arial" w:cs="Arial"/>
          <w:color w:val="auto"/>
        </w:rPr>
      </w:pPr>
    </w:p>
    <w:p w:rsidR="006212EE" w:rsidRDefault="008D5A60" w:rsidP="007427A3">
      <w:pPr>
        <w:pStyle w:val="SemEspaamento1"/>
        <w:spacing w:after="240"/>
        <w:rPr>
          <w:rFonts w:ascii="Arial" w:hAnsi="Arial" w:cs="Arial"/>
          <w:b/>
          <w:color w:val="auto"/>
        </w:rPr>
      </w:pPr>
      <w:r>
        <w:rPr>
          <w:rFonts w:ascii="Arial" w:hAnsi="Arial" w:cs="Arial"/>
          <w:b/>
          <w:color w:val="auto"/>
        </w:rPr>
        <w:lastRenderedPageBreak/>
        <w:t>REFERÊNCIAS</w:t>
      </w:r>
      <w:bookmarkStart w:id="34" w:name="_Toc531203155"/>
      <w:bookmarkStart w:id="35" w:name="_Toc531203189"/>
      <w:bookmarkStart w:id="36" w:name="_Toc531203225"/>
      <w:bookmarkStart w:id="37" w:name="_Toc96637516"/>
    </w:p>
    <w:p w:rsidR="006212EE" w:rsidRDefault="006212EE">
      <w:pPr>
        <w:pStyle w:val="SemEspaamento1"/>
        <w:spacing w:after="240"/>
        <w:jc w:val="center"/>
        <w:rPr>
          <w:rFonts w:ascii="Arial" w:hAnsi="Arial" w:cs="Arial"/>
          <w:b/>
          <w:color w:val="auto"/>
        </w:rPr>
      </w:pPr>
    </w:p>
    <w:p w:rsidR="006212EE" w:rsidRDefault="008D5A60">
      <w:pPr>
        <w:jc w:val="both"/>
      </w:pPr>
      <w:r>
        <w:t xml:space="preserve">ALMEIDA EO, Freitas Júnior AC e </w:t>
      </w:r>
      <w:proofErr w:type="spellStart"/>
      <w:r>
        <w:t>Pellizzer</w:t>
      </w:r>
      <w:proofErr w:type="spellEnd"/>
      <w:r>
        <w:t xml:space="preserve"> EP. </w:t>
      </w:r>
      <w:r>
        <w:rPr>
          <w:b/>
          <w:bCs/>
        </w:rPr>
        <w:t>Restaurações cimentadas versus parafusadas</w:t>
      </w:r>
      <w:r>
        <w:t xml:space="preserve">: parâmetros para seleção em prótese sobre implante. </w:t>
      </w:r>
      <w:proofErr w:type="spellStart"/>
      <w:r>
        <w:t>Innovations</w:t>
      </w:r>
      <w:proofErr w:type="spellEnd"/>
      <w:r>
        <w:t xml:space="preserve"> </w:t>
      </w:r>
      <w:proofErr w:type="spellStart"/>
      <w:r>
        <w:t>Implant</w:t>
      </w:r>
      <w:proofErr w:type="spellEnd"/>
      <w:r>
        <w:t xml:space="preserve"> </w:t>
      </w:r>
      <w:proofErr w:type="spellStart"/>
      <w:r>
        <w:t>Journal</w:t>
      </w:r>
      <w:proofErr w:type="spellEnd"/>
      <w:r>
        <w:t xml:space="preserve">. 2006 </w:t>
      </w:r>
      <w:proofErr w:type="gramStart"/>
      <w:r>
        <w:t>Maio;</w:t>
      </w:r>
      <w:proofErr w:type="gramEnd"/>
      <w:r>
        <w:t>1(1):15-20.</w:t>
      </w:r>
    </w:p>
    <w:p w:rsidR="006212EE" w:rsidRDefault="006212EE">
      <w:pPr>
        <w:jc w:val="both"/>
      </w:pPr>
    </w:p>
    <w:p w:rsidR="006212EE" w:rsidRDefault="006212EE">
      <w:pPr>
        <w:jc w:val="both"/>
      </w:pPr>
    </w:p>
    <w:p w:rsidR="006212EE" w:rsidRDefault="008D5A60">
      <w:pPr>
        <w:jc w:val="both"/>
      </w:pPr>
      <w:r>
        <w:t xml:space="preserve">BARBOSA, GF. </w:t>
      </w:r>
      <w:r>
        <w:rPr>
          <w:b/>
          <w:bCs/>
        </w:rPr>
        <w:t xml:space="preserve">Quando cimentar ou parafusar prótese sobre implante? </w:t>
      </w:r>
      <w:proofErr w:type="spellStart"/>
      <w:r>
        <w:rPr>
          <w:b/>
          <w:bCs/>
        </w:rPr>
        <w:t>ImplantNews</w:t>
      </w:r>
      <w:proofErr w:type="spellEnd"/>
      <w:r>
        <w:rPr>
          <w:b/>
          <w:bCs/>
        </w:rPr>
        <w:t>.</w:t>
      </w:r>
      <w:r>
        <w:t xml:space="preserve"> 2008;5(1):75-80.</w:t>
      </w:r>
    </w:p>
    <w:p w:rsidR="006212EE" w:rsidRDefault="006212EE">
      <w:pPr>
        <w:jc w:val="both"/>
      </w:pPr>
    </w:p>
    <w:p w:rsidR="006212EE" w:rsidRDefault="006212EE">
      <w:pPr>
        <w:jc w:val="both"/>
      </w:pPr>
    </w:p>
    <w:p w:rsidR="006212EE" w:rsidRDefault="008D5A60">
      <w:pPr>
        <w:jc w:val="both"/>
      </w:pPr>
      <w:r>
        <w:t xml:space="preserve">BARBOSA, Gustavo </w:t>
      </w:r>
      <w:proofErr w:type="spellStart"/>
      <w:r>
        <w:t>Frainer</w:t>
      </w:r>
      <w:proofErr w:type="spellEnd"/>
      <w:r>
        <w:t xml:space="preserve">; FEDUMENTI, Ricardo </w:t>
      </w:r>
      <w:proofErr w:type="spellStart"/>
      <w:r>
        <w:t>Albe</w:t>
      </w:r>
      <w:proofErr w:type="spellEnd"/>
      <w:r>
        <w:t xml:space="preserve">. </w:t>
      </w:r>
      <w:r>
        <w:rPr>
          <w:b/>
          <w:bCs/>
        </w:rPr>
        <w:t>Prótese parcial fixa sobre implante, cimentada ou parafusada</w:t>
      </w:r>
      <w:r>
        <w:t>? 2006. Revisão de literatura. Disponível em</w:t>
      </w:r>
      <w:proofErr w:type="gramStart"/>
      <w:r>
        <w:t>: .</w:t>
      </w:r>
      <w:proofErr w:type="gramEnd"/>
      <w:r>
        <w:t xml:space="preserve"> Acesso em: 26 de </w:t>
      </w:r>
      <w:proofErr w:type="spellStart"/>
      <w:r>
        <w:t>Nov</w:t>
      </w:r>
      <w:proofErr w:type="spellEnd"/>
      <w:r>
        <w:t xml:space="preserve"> de 2019</w:t>
      </w:r>
    </w:p>
    <w:p w:rsidR="006212EE" w:rsidRDefault="006212EE">
      <w:pPr>
        <w:jc w:val="both"/>
      </w:pPr>
    </w:p>
    <w:p w:rsidR="006212EE" w:rsidRDefault="006212EE">
      <w:pPr>
        <w:jc w:val="both"/>
      </w:pPr>
    </w:p>
    <w:p w:rsidR="006212EE" w:rsidRDefault="008D5A60">
      <w:pPr>
        <w:jc w:val="both"/>
        <w:rPr>
          <w:shd w:val="clear" w:color="auto" w:fill="FFFFFF"/>
        </w:rPr>
      </w:pPr>
      <w:r>
        <w:rPr>
          <w:shd w:val="clear" w:color="auto" w:fill="FFFFFF"/>
        </w:rPr>
        <w:t xml:space="preserve">BEZERRA, F.J.B.; ROCHA, P.V.B. </w:t>
      </w:r>
      <w:proofErr w:type="spellStart"/>
      <w:r>
        <w:rPr>
          <w:b/>
          <w:bCs/>
          <w:shd w:val="clear" w:color="auto" w:fill="FFFFFF"/>
        </w:rPr>
        <w:t>Screw-retained</w:t>
      </w:r>
      <w:proofErr w:type="spellEnd"/>
      <w:r>
        <w:rPr>
          <w:b/>
          <w:bCs/>
          <w:shd w:val="clear" w:color="auto" w:fill="FFFFFF"/>
        </w:rPr>
        <w:t xml:space="preserve"> </w:t>
      </w:r>
      <w:proofErr w:type="spellStart"/>
      <w:r>
        <w:rPr>
          <w:b/>
          <w:bCs/>
          <w:shd w:val="clear" w:color="auto" w:fill="FFFFFF"/>
        </w:rPr>
        <w:t>Prostheses</w:t>
      </w:r>
      <w:proofErr w:type="spellEnd"/>
      <w:r>
        <w:rPr>
          <w:b/>
          <w:bCs/>
          <w:shd w:val="clear" w:color="auto" w:fill="FFFFFF"/>
        </w:rPr>
        <w:t xml:space="preserve"> versus </w:t>
      </w:r>
      <w:proofErr w:type="spellStart"/>
      <w:r>
        <w:rPr>
          <w:b/>
          <w:bCs/>
          <w:shd w:val="clear" w:color="auto" w:fill="FFFFFF"/>
        </w:rPr>
        <w:t>Cemented</w:t>
      </w:r>
      <w:proofErr w:type="spellEnd"/>
      <w:r>
        <w:rPr>
          <w:b/>
          <w:bCs/>
          <w:shd w:val="clear" w:color="auto" w:fill="FFFFFF"/>
        </w:rPr>
        <w:t xml:space="preserve"> </w:t>
      </w:r>
      <w:proofErr w:type="spellStart"/>
      <w:r>
        <w:rPr>
          <w:b/>
          <w:bCs/>
          <w:shd w:val="clear" w:color="auto" w:fill="FFFFFF"/>
        </w:rPr>
        <w:t>Prostheses</w:t>
      </w:r>
      <w:proofErr w:type="spellEnd"/>
      <w:r>
        <w:rPr>
          <w:b/>
          <w:bCs/>
          <w:shd w:val="clear" w:color="auto" w:fill="FFFFFF"/>
        </w:rPr>
        <w:t>.</w:t>
      </w:r>
      <w:r>
        <w:rPr>
          <w:shd w:val="clear" w:color="auto" w:fill="FFFFFF"/>
        </w:rPr>
        <w:t xml:space="preserve"> Use </w:t>
      </w:r>
      <w:proofErr w:type="spellStart"/>
      <w:r>
        <w:rPr>
          <w:shd w:val="clear" w:color="auto" w:fill="FFFFFF"/>
        </w:rPr>
        <w:t>of</w:t>
      </w:r>
      <w:proofErr w:type="spellEnd"/>
      <w:r>
        <w:rPr>
          <w:shd w:val="clear" w:color="auto" w:fill="FFFFFF"/>
        </w:rPr>
        <w:t xml:space="preserve"> </w:t>
      </w:r>
      <w:proofErr w:type="spellStart"/>
      <w:r>
        <w:rPr>
          <w:shd w:val="clear" w:color="auto" w:fill="FFFFFF"/>
        </w:rPr>
        <w:t>ceramic</w:t>
      </w:r>
      <w:proofErr w:type="spellEnd"/>
      <w:r>
        <w:rPr>
          <w:shd w:val="clear" w:color="auto" w:fill="FFFFFF"/>
        </w:rPr>
        <w:t xml:space="preserve"> </w:t>
      </w:r>
      <w:proofErr w:type="spellStart"/>
      <w:r>
        <w:rPr>
          <w:shd w:val="clear" w:color="auto" w:fill="FFFFFF"/>
        </w:rPr>
        <w:t>inlays</w:t>
      </w:r>
      <w:proofErr w:type="spellEnd"/>
      <w:r>
        <w:rPr>
          <w:shd w:val="clear" w:color="auto" w:fill="FFFFFF"/>
        </w:rPr>
        <w:t xml:space="preserve"> </w:t>
      </w:r>
      <w:proofErr w:type="spellStart"/>
      <w:r>
        <w:rPr>
          <w:shd w:val="clear" w:color="auto" w:fill="FFFFFF"/>
        </w:rPr>
        <w:t>to</w:t>
      </w:r>
      <w:proofErr w:type="spellEnd"/>
      <w:r>
        <w:rPr>
          <w:shd w:val="clear" w:color="auto" w:fill="FFFFFF"/>
        </w:rPr>
        <w:t xml:space="preserve"> obture </w:t>
      </w:r>
      <w:proofErr w:type="spellStart"/>
      <w:r>
        <w:rPr>
          <w:shd w:val="clear" w:color="auto" w:fill="FFFFFF"/>
        </w:rPr>
        <w:t>the</w:t>
      </w:r>
      <w:proofErr w:type="spellEnd"/>
      <w:r>
        <w:rPr>
          <w:shd w:val="clear" w:color="auto" w:fill="FFFFFF"/>
        </w:rPr>
        <w:t xml:space="preserve"> </w:t>
      </w:r>
      <w:proofErr w:type="spellStart"/>
      <w:r>
        <w:rPr>
          <w:shd w:val="clear" w:color="auto" w:fill="FFFFFF"/>
        </w:rPr>
        <w:t>oclusal</w:t>
      </w:r>
      <w:proofErr w:type="spellEnd"/>
      <w:r>
        <w:rPr>
          <w:shd w:val="clear" w:color="auto" w:fill="FFFFFF"/>
        </w:rPr>
        <w:t xml:space="preserve"> </w:t>
      </w:r>
      <w:proofErr w:type="spellStart"/>
      <w:r>
        <w:rPr>
          <w:shd w:val="clear" w:color="auto" w:fill="FFFFFF"/>
        </w:rPr>
        <w:t>gold</w:t>
      </w:r>
      <w:proofErr w:type="spellEnd"/>
      <w:r>
        <w:rPr>
          <w:shd w:val="clear" w:color="auto" w:fill="FFFFFF"/>
        </w:rPr>
        <w:t xml:space="preserve"> </w:t>
      </w:r>
      <w:proofErr w:type="spellStart"/>
      <w:r>
        <w:rPr>
          <w:shd w:val="clear" w:color="auto" w:fill="FFFFFF"/>
        </w:rPr>
        <w:t>screw</w:t>
      </w:r>
      <w:proofErr w:type="spellEnd"/>
      <w:r>
        <w:rPr>
          <w:shd w:val="clear" w:color="auto" w:fill="FFFFFF"/>
        </w:rPr>
        <w:t xml:space="preserve"> </w:t>
      </w:r>
      <w:proofErr w:type="spellStart"/>
      <w:r>
        <w:rPr>
          <w:shd w:val="clear" w:color="auto" w:fill="FFFFFF"/>
        </w:rPr>
        <w:t>access</w:t>
      </w:r>
      <w:proofErr w:type="spellEnd"/>
      <w:r>
        <w:rPr>
          <w:shd w:val="clear" w:color="auto" w:fill="FFFFFF"/>
        </w:rPr>
        <w:t xml:space="preserve"> </w:t>
      </w:r>
      <w:proofErr w:type="spellStart"/>
      <w:r>
        <w:rPr>
          <w:shd w:val="clear" w:color="auto" w:fill="FFFFFF"/>
        </w:rPr>
        <w:t>conduit</w:t>
      </w:r>
      <w:proofErr w:type="spellEnd"/>
      <w:r>
        <w:rPr>
          <w:shd w:val="clear" w:color="auto" w:fill="FFFFFF"/>
        </w:rPr>
        <w:t xml:space="preserve">. </w:t>
      </w:r>
      <w:proofErr w:type="spellStart"/>
      <w:r>
        <w:rPr>
          <w:shd w:val="clear" w:color="auto" w:fill="FFFFFF"/>
        </w:rPr>
        <w:t>Innovations</w:t>
      </w:r>
      <w:proofErr w:type="spellEnd"/>
      <w:r>
        <w:rPr>
          <w:shd w:val="clear" w:color="auto" w:fill="FFFFFF"/>
        </w:rPr>
        <w:t xml:space="preserve"> </w:t>
      </w:r>
      <w:proofErr w:type="spellStart"/>
      <w:r>
        <w:rPr>
          <w:shd w:val="clear" w:color="auto" w:fill="FFFFFF"/>
        </w:rPr>
        <w:t>Journal</w:t>
      </w:r>
      <w:proofErr w:type="spellEnd"/>
      <w:r>
        <w:rPr>
          <w:shd w:val="clear" w:color="auto" w:fill="FFFFFF"/>
        </w:rPr>
        <w:t>, v.3, p.6-10, 1999.</w:t>
      </w:r>
    </w:p>
    <w:p w:rsidR="006212EE" w:rsidRDefault="006212EE">
      <w:pPr>
        <w:jc w:val="both"/>
      </w:pPr>
    </w:p>
    <w:p w:rsidR="006212EE" w:rsidRDefault="006212EE">
      <w:pPr>
        <w:jc w:val="both"/>
      </w:pPr>
    </w:p>
    <w:p w:rsidR="006212EE" w:rsidRDefault="008D5A60">
      <w:pPr>
        <w:jc w:val="both"/>
      </w:pPr>
      <w:r>
        <w:t xml:space="preserve">CICCIÚ, M. et al. </w:t>
      </w:r>
      <w:proofErr w:type="spellStart"/>
      <w:r>
        <w:rPr>
          <w:b/>
          <w:bCs/>
        </w:rPr>
        <w:t>Cemented-retained</w:t>
      </w:r>
      <w:proofErr w:type="spellEnd"/>
      <w:r>
        <w:rPr>
          <w:b/>
          <w:bCs/>
        </w:rPr>
        <w:t xml:space="preserve"> </w:t>
      </w:r>
      <w:proofErr w:type="spellStart"/>
      <w:r>
        <w:rPr>
          <w:b/>
          <w:bCs/>
        </w:rPr>
        <w:t>vs</w:t>
      </w:r>
      <w:proofErr w:type="spellEnd"/>
      <w:r>
        <w:rPr>
          <w:b/>
          <w:bCs/>
        </w:rPr>
        <w:t xml:space="preserve"> </w:t>
      </w:r>
      <w:proofErr w:type="spellStart"/>
      <w:r>
        <w:rPr>
          <w:b/>
          <w:bCs/>
        </w:rPr>
        <w:t>screw-retained</w:t>
      </w:r>
      <w:proofErr w:type="spellEnd"/>
      <w:r>
        <w:rPr>
          <w:b/>
          <w:bCs/>
        </w:rPr>
        <w:t xml:space="preserve"> </w:t>
      </w:r>
      <w:proofErr w:type="spellStart"/>
      <w:r>
        <w:rPr>
          <w:b/>
          <w:bCs/>
        </w:rPr>
        <w:t>implant</w:t>
      </w:r>
      <w:proofErr w:type="spellEnd"/>
      <w:r>
        <w:rPr>
          <w:b/>
          <w:bCs/>
        </w:rPr>
        <w:t xml:space="preserve"> </w:t>
      </w:r>
      <w:proofErr w:type="spellStart"/>
      <w:r>
        <w:rPr>
          <w:b/>
          <w:bCs/>
        </w:rPr>
        <w:t>restorations</w:t>
      </w:r>
      <w:proofErr w:type="spellEnd"/>
      <w:r>
        <w:t xml:space="preserve">: </w:t>
      </w:r>
      <w:proofErr w:type="spellStart"/>
      <w:r>
        <w:t>an</w:t>
      </w:r>
      <w:proofErr w:type="spellEnd"/>
      <w:r>
        <w:t xml:space="preserve"> </w:t>
      </w:r>
      <w:proofErr w:type="spellStart"/>
      <w:r>
        <w:t>investigation</w:t>
      </w:r>
      <w:proofErr w:type="spellEnd"/>
      <w:r>
        <w:t xml:space="preserve"> </w:t>
      </w:r>
      <w:proofErr w:type="spellStart"/>
      <w:r>
        <w:t>on</w:t>
      </w:r>
      <w:proofErr w:type="spellEnd"/>
      <w:r>
        <w:t xml:space="preserve"> 1939 dental </w:t>
      </w:r>
      <w:proofErr w:type="spellStart"/>
      <w:r>
        <w:t>implants</w:t>
      </w:r>
      <w:proofErr w:type="spellEnd"/>
      <w:r>
        <w:t xml:space="preserve">. Minerva </w:t>
      </w:r>
      <w:proofErr w:type="spellStart"/>
      <w:r>
        <w:t>Stomatol</w:t>
      </w:r>
      <w:proofErr w:type="spellEnd"/>
      <w:r>
        <w:t>, v. 4, n. 57, p. 167-179, jan./fev. 2008.</w:t>
      </w:r>
    </w:p>
    <w:p w:rsidR="006212EE" w:rsidRDefault="006212EE">
      <w:pPr>
        <w:jc w:val="both"/>
      </w:pPr>
    </w:p>
    <w:p w:rsidR="006212EE" w:rsidRDefault="006212EE">
      <w:pPr>
        <w:jc w:val="both"/>
      </w:pPr>
    </w:p>
    <w:p w:rsidR="00F05B64" w:rsidRDefault="008D5A60" w:rsidP="00F05B64">
      <w:pPr>
        <w:jc w:val="both"/>
      </w:pPr>
      <w:r>
        <w:t xml:space="preserve">DARIO, L. J. </w:t>
      </w:r>
      <w:proofErr w:type="spellStart"/>
      <w:r>
        <w:rPr>
          <w:b/>
          <w:bCs/>
        </w:rPr>
        <w:t>Implant</w:t>
      </w:r>
      <w:proofErr w:type="spellEnd"/>
      <w:r>
        <w:rPr>
          <w:b/>
          <w:bCs/>
        </w:rPr>
        <w:t xml:space="preserve"> </w:t>
      </w:r>
      <w:proofErr w:type="spellStart"/>
      <w:r>
        <w:rPr>
          <w:b/>
          <w:bCs/>
        </w:rPr>
        <w:t>angulation</w:t>
      </w:r>
      <w:proofErr w:type="spellEnd"/>
      <w:r>
        <w:rPr>
          <w:b/>
          <w:bCs/>
        </w:rPr>
        <w:t xml:space="preserve"> </w:t>
      </w:r>
      <w:proofErr w:type="spellStart"/>
      <w:r>
        <w:rPr>
          <w:b/>
          <w:bCs/>
        </w:rPr>
        <w:t>and</w:t>
      </w:r>
      <w:proofErr w:type="spellEnd"/>
      <w:r>
        <w:rPr>
          <w:b/>
          <w:bCs/>
        </w:rPr>
        <w:t xml:space="preserve"> position </w:t>
      </w:r>
      <w:proofErr w:type="spellStart"/>
      <w:r>
        <w:rPr>
          <w:b/>
          <w:bCs/>
        </w:rPr>
        <w:t>and</w:t>
      </w:r>
      <w:proofErr w:type="spellEnd"/>
      <w:r>
        <w:rPr>
          <w:b/>
          <w:bCs/>
        </w:rPr>
        <w:t xml:space="preserve"> </w:t>
      </w:r>
      <w:proofErr w:type="spellStart"/>
      <w:r>
        <w:rPr>
          <w:b/>
          <w:bCs/>
        </w:rPr>
        <w:t>screw</w:t>
      </w:r>
      <w:proofErr w:type="spellEnd"/>
      <w:r>
        <w:rPr>
          <w:b/>
          <w:bCs/>
        </w:rPr>
        <w:t xml:space="preserve"> </w:t>
      </w:r>
      <w:proofErr w:type="spellStart"/>
      <w:r>
        <w:rPr>
          <w:b/>
          <w:bCs/>
        </w:rPr>
        <w:t>or</w:t>
      </w:r>
      <w:proofErr w:type="spellEnd"/>
      <w:r>
        <w:rPr>
          <w:b/>
          <w:bCs/>
        </w:rPr>
        <w:t xml:space="preserve"> </w:t>
      </w:r>
      <w:proofErr w:type="spellStart"/>
      <w:r>
        <w:rPr>
          <w:b/>
          <w:bCs/>
        </w:rPr>
        <w:t>cemente</w:t>
      </w:r>
      <w:proofErr w:type="spellEnd"/>
      <w:r>
        <w:rPr>
          <w:b/>
          <w:bCs/>
        </w:rPr>
        <w:t xml:space="preserve"> </w:t>
      </w:r>
      <w:proofErr w:type="spellStart"/>
      <w:r>
        <w:rPr>
          <w:b/>
          <w:bCs/>
        </w:rPr>
        <w:t>retention</w:t>
      </w:r>
      <w:proofErr w:type="spellEnd"/>
      <w:r>
        <w:t xml:space="preserve">: </w:t>
      </w:r>
      <w:proofErr w:type="spellStart"/>
      <w:r>
        <w:t>clinical</w:t>
      </w:r>
      <w:proofErr w:type="spellEnd"/>
      <w:r>
        <w:t xml:space="preserve"> </w:t>
      </w:r>
      <w:proofErr w:type="spellStart"/>
      <w:r>
        <w:t>guidelines</w:t>
      </w:r>
      <w:proofErr w:type="spellEnd"/>
      <w:r>
        <w:t xml:space="preserve">. </w:t>
      </w:r>
      <w:proofErr w:type="spellStart"/>
      <w:r>
        <w:t>Implant</w:t>
      </w:r>
      <w:proofErr w:type="spellEnd"/>
      <w:r>
        <w:t xml:space="preserve"> </w:t>
      </w:r>
      <w:proofErr w:type="spellStart"/>
      <w:r>
        <w:t>Dent</w:t>
      </w:r>
      <w:proofErr w:type="spellEnd"/>
      <w:r>
        <w:t>, v. 2, n. 5, p. 101-104, 1996.</w:t>
      </w:r>
    </w:p>
    <w:p w:rsidR="00F05B64" w:rsidRDefault="00F05B64" w:rsidP="00F05B64">
      <w:pPr>
        <w:jc w:val="both"/>
      </w:pPr>
    </w:p>
    <w:p w:rsidR="00F05B64" w:rsidRDefault="00F05B64" w:rsidP="00F05B64">
      <w:pPr>
        <w:jc w:val="both"/>
      </w:pPr>
    </w:p>
    <w:p w:rsidR="006212EE" w:rsidRDefault="008D5A60" w:rsidP="00F05B64">
      <w:pPr>
        <w:jc w:val="both"/>
        <w:rPr>
          <w:b/>
        </w:rPr>
      </w:pPr>
      <w:r>
        <w:rPr>
          <w:bCs/>
        </w:rPr>
        <w:t>DENTAL CREMER</w:t>
      </w:r>
      <w:r>
        <w:t xml:space="preserve">. Próteses Implantossuportadas Cimentadas ou Parafusadas: critérios que podem nortear a escolha. 2016. Disponível </w:t>
      </w:r>
      <w:proofErr w:type="gramStart"/>
      <w:r>
        <w:t>em :</w:t>
      </w:r>
      <w:proofErr w:type="gramEnd"/>
      <w:r>
        <w:t xml:space="preserve"> </w:t>
      </w:r>
      <w:hyperlink r:id="rId19" w:history="1">
        <w:r>
          <w:rPr>
            <w:rStyle w:val="Hyperlink"/>
            <w:color w:val="auto"/>
          </w:rPr>
          <w:t>https://blog.dentalcremer.com.br/proteses-implantossuportadas-cimentadas-ou-parafusadas-criterios-que-podem-nortear-a-escolha/</w:t>
        </w:r>
      </w:hyperlink>
      <w:r>
        <w:t>. Acesso: 26 de Nov de 2019.</w:t>
      </w:r>
    </w:p>
    <w:p w:rsidR="006212EE" w:rsidRDefault="006212EE">
      <w:pPr>
        <w:jc w:val="both"/>
      </w:pPr>
    </w:p>
    <w:p w:rsidR="006212EE" w:rsidRDefault="006212EE">
      <w:pPr>
        <w:jc w:val="both"/>
      </w:pPr>
    </w:p>
    <w:p w:rsidR="006212EE" w:rsidRDefault="008D5A60">
      <w:pPr>
        <w:jc w:val="both"/>
      </w:pPr>
      <w:r>
        <w:t xml:space="preserve">CRESPI, R.; CAPPARÈ, P.; GASTALDI, G.; GHERLONE, E.F. </w:t>
      </w:r>
      <w:proofErr w:type="spellStart"/>
      <w:r>
        <w:rPr>
          <w:b/>
          <w:bCs/>
        </w:rPr>
        <w:t>Immediate</w:t>
      </w:r>
      <w:proofErr w:type="spellEnd"/>
      <w:r>
        <w:rPr>
          <w:b/>
          <w:bCs/>
        </w:rPr>
        <w:t xml:space="preserve"> </w:t>
      </w:r>
      <w:proofErr w:type="spellStart"/>
      <w:r>
        <w:rPr>
          <w:b/>
          <w:bCs/>
        </w:rPr>
        <w:t>Occlusal</w:t>
      </w:r>
      <w:proofErr w:type="spellEnd"/>
      <w:r>
        <w:rPr>
          <w:b/>
          <w:bCs/>
        </w:rPr>
        <w:t xml:space="preserve"> </w:t>
      </w:r>
      <w:proofErr w:type="spellStart"/>
      <w:r>
        <w:rPr>
          <w:b/>
          <w:bCs/>
        </w:rPr>
        <w:t>Loading</w:t>
      </w:r>
      <w:proofErr w:type="spellEnd"/>
      <w:r>
        <w:rPr>
          <w:b/>
          <w:bCs/>
        </w:rPr>
        <w:t xml:space="preserve"> </w:t>
      </w:r>
      <w:proofErr w:type="spellStart"/>
      <w:r>
        <w:rPr>
          <w:b/>
          <w:bCs/>
        </w:rPr>
        <w:t>of</w:t>
      </w:r>
      <w:proofErr w:type="spellEnd"/>
      <w:r>
        <w:rPr>
          <w:b/>
          <w:bCs/>
        </w:rPr>
        <w:t xml:space="preserve"> </w:t>
      </w:r>
      <w:proofErr w:type="spellStart"/>
      <w:r>
        <w:rPr>
          <w:b/>
          <w:bCs/>
        </w:rPr>
        <w:t>Full-Arch</w:t>
      </w:r>
      <w:proofErr w:type="spellEnd"/>
      <w:r>
        <w:rPr>
          <w:b/>
          <w:bCs/>
        </w:rPr>
        <w:t xml:space="preserve"> </w:t>
      </w:r>
      <w:proofErr w:type="spellStart"/>
      <w:r>
        <w:rPr>
          <w:b/>
          <w:bCs/>
        </w:rPr>
        <w:t>Rehabilitations</w:t>
      </w:r>
      <w:proofErr w:type="spellEnd"/>
      <w:r>
        <w:rPr>
          <w:b/>
          <w:bCs/>
        </w:rPr>
        <w:t xml:space="preserve">: </w:t>
      </w:r>
      <w:proofErr w:type="spellStart"/>
      <w:r>
        <w:rPr>
          <w:b/>
          <w:bCs/>
        </w:rPr>
        <w:t>Screw-Retained</w:t>
      </w:r>
      <w:proofErr w:type="spellEnd"/>
      <w:r>
        <w:rPr>
          <w:b/>
          <w:bCs/>
        </w:rPr>
        <w:t xml:space="preserve"> Versus </w:t>
      </w:r>
      <w:proofErr w:type="spellStart"/>
      <w:r>
        <w:rPr>
          <w:b/>
          <w:bCs/>
        </w:rPr>
        <w:t>Cement-Retained</w:t>
      </w:r>
      <w:proofErr w:type="spellEnd"/>
      <w:r>
        <w:rPr>
          <w:b/>
          <w:bCs/>
        </w:rPr>
        <w:t xml:space="preserve"> </w:t>
      </w:r>
      <w:proofErr w:type="spellStart"/>
      <w:r>
        <w:rPr>
          <w:b/>
          <w:bCs/>
        </w:rPr>
        <w:t>Prosthesis</w:t>
      </w:r>
      <w:proofErr w:type="spellEnd"/>
      <w:r>
        <w:t xml:space="preserve">. </w:t>
      </w:r>
      <w:proofErr w:type="spellStart"/>
      <w:r>
        <w:t>An</w:t>
      </w:r>
      <w:proofErr w:type="spellEnd"/>
      <w:r>
        <w:t xml:space="preserve"> 8-Year </w:t>
      </w:r>
      <w:proofErr w:type="spellStart"/>
      <w:r>
        <w:t>Clinical</w:t>
      </w:r>
      <w:proofErr w:type="spellEnd"/>
      <w:r>
        <w:t xml:space="preserve"> </w:t>
      </w:r>
      <w:proofErr w:type="spellStart"/>
      <w:r>
        <w:t>Evaluation</w:t>
      </w:r>
      <w:proofErr w:type="spellEnd"/>
      <w:r>
        <w:t xml:space="preserve">. </w:t>
      </w:r>
      <w:proofErr w:type="spellStart"/>
      <w:r>
        <w:t>Int</w:t>
      </w:r>
      <w:proofErr w:type="spellEnd"/>
      <w:r>
        <w:t xml:space="preserve"> J Oral </w:t>
      </w:r>
      <w:proofErr w:type="spellStart"/>
      <w:r>
        <w:t>Maxillofac</w:t>
      </w:r>
      <w:proofErr w:type="spellEnd"/>
      <w:r>
        <w:t xml:space="preserve"> </w:t>
      </w:r>
      <w:proofErr w:type="spellStart"/>
      <w:r>
        <w:t>Implants</w:t>
      </w:r>
      <w:proofErr w:type="spellEnd"/>
      <w:r>
        <w:t>, v.29, n.6, p.1406–1411, 2014.</w:t>
      </w:r>
    </w:p>
    <w:p w:rsidR="006212EE" w:rsidRDefault="006212EE">
      <w:pPr>
        <w:jc w:val="both"/>
        <w:rPr>
          <w:shd w:val="clear" w:color="auto" w:fill="FFFFFF"/>
        </w:rPr>
      </w:pPr>
    </w:p>
    <w:p w:rsidR="006212EE" w:rsidRDefault="006212EE">
      <w:pPr>
        <w:jc w:val="both"/>
        <w:rPr>
          <w:shd w:val="clear" w:color="auto" w:fill="FFFFFF"/>
        </w:rPr>
      </w:pPr>
    </w:p>
    <w:p w:rsidR="006212EE" w:rsidRDefault="008D5A60">
      <w:pPr>
        <w:jc w:val="both"/>
        <w:rPr>
          <w:shd w:val="clear" w:color="auto" w:fill="FFFFFF"/>
        </w:rPr>
      </w:pPr>
      <w:r>
        <w:rPr>
          <w:shd w:val="clear" w:color="auto" w:fill="FFFFFF"/>
        </w:rPr>
        <w:t>DUYCK, J.; NAERT, I</w:t>
      </w:r>
      <w:r>
        <w:rPr>
          <w:b/>
          <w:bCs/>
          <w:shd w:val="clear" w:color="auto" w:fill="FFFFFF"/>
        </w:rPr>
        <w:t xml:space="preserve">. </w:t>
      </w:r>
      <w:proofErr w:type="spellStart"/>
      <w:r>
        <w:rPr>
          <w:b/>
          <w:bCs/>
          <w:shd w:val="clear" w:color="auto" w:fill="FFFFFF"/>
        </w:rPr>
        <w:t>Influence</w:t>
      </w:r>
      <w:proofErr w:type="spellEnd"/>
      <w:r>
        <w:rPr>
          <w:b/>
          <w:bCs/>
          <w:shd w:val="clear" w:color="auto" w:fill="FFFFFF"/>
        </w:rPr>
        <w:t xml:space="preserve"> </w:t>
      </w:r>
      <w:proofErr w:type="spellStart"/>
      <w:r>
        <w:rPr>
          <w:b/>
          <w:bCs/>
          <w:shd w:val="clear" w:color="auto" w:fill="FFFFFF"/>
        </w:rPr>
        <w:t>of</w:t>
      </w:r>
      <w:proofErr w:type="spellEnd"/>
      <w:r>
        <w:rPr>
          <w:b/>
          <w:bCs/>
          <w:shd w:val="clear" w:color="auto" w:fill="FFFFFF"/>
        </w:rPr>
        <w:t xml:space="preserve"> </w:t>
      </w:r>
      <w:proofErr w:type="spellStart"/>
      <w:r>
        <w:rPr>
          <w:b/>
          <w:bCs/>
          <w:shd w:val="clear" w:color="auto" w:fill="FFFFFF"/>
        </w:rPr>
        <w:t>prosthesis</w:t>
      </w:r>
      <w:proofErr w:type="spellEnd"/>
      <w:r>
        <w:rPr>
          <w:b/>
          <w:bCs/>
          <w:shd w:val="clear" w:color="auto" w:fill="FFFFFF"/>
        </w:rPr>
        <w:t xml:space="preserve"> </w:t>
      </w:r>
      <w:proofErr w:type="spellStart"/>
      <w:r>
        <w:rPr>
          <w:b/>
          <w:bCs/>
          <w:shd w:val="clear" w:color="auto" w:fill="FFFFFF"/>
        </w:rPr>
        <w:t>fit</w:t>
      </w:r>
      <w:proofErr w:type="spellEnd"/>
      <w:r>
        <w:rPr>
          <w:b/>
          <w:bCs/>
          <w:shd w:val="clear" w:color="auto" w:fill="FFFFFF"/>
        </w:rPr>
        <w:t xml:space="preserve"> </w:t>
      </w:r>
      <w:proofErr w:type="spellStart"/>
      <w:r>
        <w:rPr>
          <w:b/>
          <w:bCs/>
          <w:shd w:val="clear" w:color="auto" w:fill="FFFFFF"/>
        </w:rPr>
        <w:t>and</w:t>
      </w:r>
      <w:proofErr w:type="spellEnd"/>
      <w:r>
        <w:rPr>
          <w:b/>
          <w:bCs/>
          <w:shd w:val="clear" w:color="auto" w:fill="FFFFFF"/>
        </w:rPr>
        <w:t xml:space="preserve"> </w:t>
      </w:r>
      <w:proofErr w:type="spellStart"/>
      <w:r>
        <w:rPr>
          <w:b/>
          <w:bCs/>
          <w:shd w:val="clear" w:color="auto" w:fill="FFFFFF"/>
        </w:rPr>
        <w:t>the</w:t>
      </w:r>
      <w:proofErr w:type="spellEnd"/>
      <w:r>
        <w:rPr>
          <w:b/>
          <w:bCs/>
          <w:shd w:val="clear" w:color="auto" w:fill="FFFFFF"/>
        </w:rPr>
        <w:t xml:space="preserve"> </w:t>
      </w:r>
      <w:proofErr w:type="spellStart"/>
      <w:r>
        <w:rPr>
          <w:b/>
          <w:bCs/>
          <w:shd w:val="clear" w:color="auto" w:fill="FFFFFF"/>
        </w:rPr>
        <w:t>effect</w:t>
      </w:r>
      <w:proofErr w:type="spellEnd"/>
      <w:r>
        <w:rPr>
          <w:b/>
          <w:bCs/>
          <w:shd w:val="clear" w:color="auto" w:fill="FFFFFF"/>
        </w:rPr>
        <w:t xml:space="preserve"> </w:t>
      </w:r>
      <w:proofErr w:type="spellStart"/>
      <w:r>
        <w:rPr>
          <w:b/>
          <w:bCs/>
          <w:shd w:val="clear" w:color="auto" w:fill="FFFFFF"/>
        </w:rPr>
        <w:t>of</w:t>
      </w:r>
      <w:proofErr w:type="spellEnd"/>
      <w:r>
        <w:rPr>
          <w:b/>
          <w:bCs/>
          <w:shd w:val="clear" w:color="auto" w:fill="FFFFFF"/>
        </w:rPr>
        <w:t xml:space="preserve"> a </w:t>
      </w:r>
      <w:proofErr w:type="spellStart"/>
      <w:r>
        <w:rPr>
          <w:b/>
          <w:bCs/>
          <w:shd w:val="clear" w:color="auto" w:fill="FFFFFF"/>
        </w:rPr>
        <w:t>luting</w:t>
      </w:r>
      <w:proofErr w:type="spellEnd"/>
      <w:r>
        <w:rPr>
          <w:b/>
          <w:bCs/>
          <w:shd w:val="clear" w:color="auto" w:fill="FFFFFF"/>
        </w:rPr>
        <w:t xml:space="preserve"> System </w:t>
      </w:r>
      <w:proofErr w:type="spellStart"/>
      <w:r>
        <w:rPr>
          <w:b/>
          <w:bCs/>
          <w:shd w:val="clear" w:color="auto" w:fill="FFFFFF"/>
        </w:rPr>
        <w:t>on</w:t>
      </w:r>
      <w:proofErr w:type="spellEnd"/>
      <w:r>
        <w:rPr>
          <w:b/>
          <w:bCs/>
          <w:shd w:val="clear" w:color="auto" w:fill="FFFFFF"/>
        </w:rPr>
        <w:t xml:space="preserve"> </w:t>
      </w:r>
      <w:proofErr w:type="spellStart"/>
      <w:r>
        <w:rPr>
          <w:b/>
          <w:bCs/>
          <w:shd w:val="clear" w:color="auto" w:fill="FFFFFF"/>
        </w:rPr>
        <w:t>the</w:t>
      </w:r>
      <w:proofErr w:type="spellEnd"/>
      <w:r>
        <w:rPr>
          <w:b/>
          <w:bCs/>
          <w:shd w:val="clear" w:color="auto" w:fill="FFFFFF"/>
        </w:rPr>
        <w:t xml:space="preserve"> </w:t>
      </w:r>
      <w:proofErr w:type="spellStart"/>
      <w:r>
        <w:rPr>
          <w:b/>
          <w:bCs/>
          <w:shd w:val="clear" w:color="auto" w:fill="FFFFFF"/>
        </w:rPr>
        <w:t>prosthetic</w:t>
      </w:r>
      <w:proofErr w:type="spellEnd"/>
      <w:r>
        <w:rPr>
          <w:b/>
          <w:bCs/>
          <w:shd w:val="clear" w:color="auto" w:fill="FFFFFF"/>
        </w:rPr>
        <w:t xml:space="preserve"> connection </w:t>
      </w:r>
      <w:proofErr w:type="spellStart"/>
      <w:r>
        <w:rPr>
          <w:b/>
          <w:bCs/>
          <w:shd w:val="clear" w:color="auto" w:fill="FFFFFF"/>
        </w:rPr>
        <w:t>preload</w:t>
      </w:r>
      <w:proofErr w:type="spellEnd"/>
      <w:r>
        <w:rPr>
          <w:shd w:val="clear" w:color="auto" w:fill="FFFFFF"/>
        </w:rPr>
        <w:t xml:space="preserve">: </w:t>
      </w:r>
      <w:proofErr w:type="spellStart"/>
      <w:r>
        <w:rPr>
          <w:shd w:val="clear" w:color="auto" w:fill="FFFFFF"/>
        </w:rPr>
        <w:t>an</w:t>
      </w:r>
      <w:proofErr w:type="spellEnd"/>
      <w:r>
        <w:rPr>
          <w:shd w:val="clear" w:color="auto" w:fill="FFFFFF"/>
        </w:rPr>
        <w:t xml:space="preserve"> in vitro </w:t>
      </w:r>
      <w:proofErr w:type="spellStart"/>
      <w:r>
        <w:rPr>
          <w:shd w:val="clear" w:color="auto" w:fill="FFFFFF"/>
        </w:rPr>
        <w:t>study</w:t>
      </w:r>
      <w:proofErr w:type="spellEnd"/>
      <w:r>
        <w:rPr>
          <w:shd w:val="clear" w:color="auto" w:fill="FFFFFF"/>
        </w:rPr>
        <w:t xml:space="preserve">. </w:t>
      </w:r>
      <w:proofErr w:type="spellStart"/>
      <w:r>
        <w:rPr>
          <w:shd w:val="clear" w:color="auto" w:fill="FFFFFF"/>
        </w:rPr>
        <w:t>Int</w:t>
      </w:r>
      <w:proofErr w:type="spellEnd"/>
      <w:r>
        <w:rPr>
          <w:shd w:val="clear" w:color="auto" w:fill="FFFFFF"/>
        </w:rPr>
        <w:t xml:space="preserve"> J </w:t>
      </w:r>
      <w:proofErr w:type="spellStart"/>
      <w:r>
        <w:rPr>
          <w:shd w:val="clear" w:color="auto" w:fill="FFFFFF"/>
        </w:rPr>
        <w:t>Prosthodont</w:t>
      </w:r>
      <w:proofErr w:type="spellEnd"/>
      <w:r>
        <w:rPr>
          <w:shd w:val="clear" w:color="auto" w:fill="FFFFFF"/>
        </w:rPr>
        <w:t>, v.15, p.389-396, 2002</w:t>
      </w:r>
    </w:p>
    <w:p w:rsidR="006212EE" w:rsidRDefault="006212EE">
      <w:pPr>
        <w:jc w:val="both"/>
        <w:rPr>
          <w:shd w:val="clear" w:color="auto" w:fill="FFFFFF"/>
        </w:rPr>
      </w:pPr>
    </w:p>
    <w:p w:rsidR="006212EE" w:rsidRDefault="006212EE">
      <w:pPr>
        <w:jc w:val="both"/>
        <w:rPr>
          <w:shd w:val="clear" w:color="auto" w:fill="FFFFFF"/>
        </w:rPr>
      </w:pPr>
    </w:p>
    <w:p w:rsidR="006212EE" w:rsidRDefault="008D5A60">
      <w:pPr>
        <w:jc w:val="both"/>
        <w:rPr>
          <w:shd w:val="clear" w:color="auto" w:fill="FFFFFF"/>
        </w:rPr>
      </w:pPr>
      <w:r>
        <w:rPr>
          <w:shd w:val="clear" w:color="auto" w:fill="FFFFFF"/>
        </w:rPr>
        <w:t xml:space="preserve">EISENMANN, E.; MOKABBERI, A.; WALTER, M.H.; FREESMEYER, W.B. </w:t>
      </w:r>
      <w:proofErr w:type="spellStart"/>
      <w:r>
        <w:rPr>
          <w:b/>
          <w:bCs/>
          <w:shd w:val="clear" w:color="auto" w:fill="FFFFFF"/>
        </w:rPr>
        <w:t>Improving</w:t>
      </w:r>
      <w:proofErr w:type="spellEnd"/>
      <w:r>
        <w:rPr>
          <w:b/>
          <w:bCs/>
          <w:shd w:val="clear" w:color="auto" w:fill="FFFFFF"/>
        </w:rPr>
        <w:t xml:space="preserve"> </w:t>
      </w:r>
      <w:proofErr w:type="spellStart"/>
      <w:r>
        <w:rPr>
          <w:b/>
          <w:bCs/>
          <w:shd w:val="clear" w:color="auto" w:fill="FFFFFF"/>
        </w:rPr>
        <w:t>the</w:t>
      </w:r>
      <w:proofErr w:type="spellEnd"/>
      <w:r>
        <w:rPr>
          <w:b/>
          <w:bCs/>
          <w:shd w:val="clear" w:color="auto" w:fill="FFFFFF"/>
        </w:rPr>
        <w:t xml:space="preserve"> </w:t>
      </w:r>
      <w:proofErr w:type="spellStart"/>
      <w:r>
        <w:rPr>
          <w:b/>
          <w:bCs/>
          <w:shd w:val="clear" w:color="auto" w:fill="FFFFFF"/>
        </w:rPr>
        <w:t>fit</w:t>
      </w:r>
      <w:proofErr w:type="spellEnd"/>
      <w:r>
        <w:rPr>
          <w:b/>
          <w:bCs/>
          <w:shd w:val="clear" w:color="auto" w:fill="FFFFFF"/>
        </w:rPr>
        <w:t xml:space="preserve"> </w:t>
      </w:r>
      <w:proofErr w:type="spellStart"/>
      <w:r>
        <w:rPr>
          <w:b/>
          <w:bCs/>
          <w:shd w:val="clear" w:color="auto" w:fill="FFFFFF"/>
        </w:rPr>
        <w:t>of</w:t>
      </w:r>
      <w:proofErr w:type="spellEnd"/>
      <w:r>
        <w:rPr>
          <w:b/>
          <w:bCs/>
          <w:shd w:val="clear" w:color="auto" w:fill="FFFFFF"/>
        </w:rPr>
        <w:t xml:space="preserve"> </w:t>
      </w:r>
      <w:proofErr w:type="spellStart"/>
      <w:r>
        <w:rPr>
          <w:b/>
          <w:bCs/>
          <w:shd w:val="clear" w:color="auto" w:fill="FFFFFF"/>
        </w:rPr>
        <w:t>implantsupported</w:t>
      </w:r>
      <w:proofErr w:type="spellEnd"/>
      <w:r>
        <w:rPr>
          <w:b/>
          <w:bCs/>
          <w:shd w:val="clear" w:color="auto" w:fill="FFFFFF"/>
        </w:rPr>
        <w:t xml:space="preserve"> </w:t>
      </w:r>
      <w:proofErr w:type="spellStart"/>
      <w:r>
        <w:rPr>
          <w:b/>
          <w:bCs/>
          <w:shd w:val="clear" w:color="auto" w:fill="FFFFFF"/>
        </w:rPr>
        <w:t>superstructures</w:t>
      </w:r>
      <w:proofErr w:type="spellEnd"/>
      <w:r>
        <w:rPr>
          <w:b/>
          <w:bCs/>
          <w:shd w:val="clear" w:color="auto" w:fill="FFFFFF"/>
        </w:rPr>
        <w:t xml:space="preserve"> </w:t>
      </w:r>
      <w:proofErr w:type="spellStart"/>
      <w:r>
        <w:rPr>
          <w:b/>
          <w:bCs/>
          <w:shd w:val="clear" w:color="auto" w:fill="FFFFFF"/>
        </w:rPr>
        <w:t>using</w:t>
      </w:r>
      <w:proofErr w:type="spellEnd"/>
      <w:r>
        <w:rPr>
          <w:b/>
          <w:bCs/>
          <w:shd w:val="clear" w:color="auto" w:fill="FFFFFF"/>
        </w:rPr>
        <w:t xml:space="preserve"> </w:t>
      </w:r>
      <w:proofErr w:type="spellStart"/>
      <w:r>
        <w:rPr>
          <w:b/>
          <w:bCs/>
          <w:shd w:val="clear" w:color="auto" w:fill="FFFFFF"/>
        </w:rPr>
        <w:t>the</w:t>
      </w:r>
      <w:proofErr w:type="spellEnd"/>
      <w:r>
        <w:rPr>
          <w:b/>
          <w:bCs/>
          <w:shd w:val="clear" w:color="auto" w:fill="FFFFFF"/>
        </w:rPr>
        <w:t xml:space="preserve"> </w:t>
      </w:r>
      <w:proofErr w:type="spellStart"/>
      <w:r>
        <w:rPr>
          <w:b/>
          <w:bCs/>
          <w:shd w:val="clear" w:color="auto" w:fill="FFFFFF"/>
        </w:rPr>
        <w:t>spark</w:t>
      </w:r>
      <w:proofErr w:type="spellEnd"/>
      <w:r>
        <w:rPr>
          <w:b/>
          <w:bCs/>
          <w:shd w:val="clear" w:color="auto" w:fill="FFFFFF"/>
        </w:rPr>
        <w:t xml:space="preserve"> </w:t>
      </w:r>
      <w:proofErr w:type="spellStart"/>
      <w:r>
        <w:rPr>
          <w:b/>
          <w:bCs/>
          <w:shd w:val="clear" w:color="auto" w:fill="FFFFFF"/>
        </w:rPr>
        <w:t>erosion</w:t>
      </w:r>
      <w:proofErr w:type="spellEnd"/>
      <w:r>
        <w:rPr>
          <w:b/>
          <w:bCs/>
          <w:shd w:val="clear" w:color="auto" w:fill="FFFFFF"/>
        </w:rPr>
        <w:t xml:space="preserve"> </w:t>
      </w:r>
      <w:proofErr w:type="spellStart"/>
      <w:r>
        <w:rPr>
          <w:b/>
          <w:bCs/>
          <w:shd w:val="clear" w:color="auto" w:fill="FFFFFF"/>
        </w:rPr>
        <w:t>technique</w:t>
      </w:r>
      <w:proofErr w:type="spellEnd"/>
      <w:r>
        <w:rPr>
          <w:shd w:val="clear" w:color="auto" w:fill="FFFFFF"/>
        </w:rPr>
        <w:t xml:space="preserve">. </w:t>
      </w:r>
      <w:proofErr w:type="spellStart"/>
      <w:r>
        <w:rPr>
          <w:shd w:val="clear" w:color="auto" w:fill="FFFFFF"/>
        </w:rPr>
        <w:t>Int</w:t>
      </w:r>
      <w:proofErr w:type="spellEnd"/>
      <w:r>
        <w:rPr>
          <w:shd w:val="clear" w:color="auto" w:fill="FFFFFF"/>
        </w:rPr>
        <w:t xml:space="preserve"> J Oral </w:t>
      </w:r>
      <w:proofErr w:type="spellStart"/>
      <w:r>
        <w:rPr>
          <w:shd w:val="clear" w:color="auto" w:fill="FFFFFF"/>
        </w:rPr>
        <w:t>Maxillofac</w:t>
      </w:r>
      <w:proofErr w:type="spellEnd"/>
      <w:r>
        <w:rPr>
          <w:shd w:val="clear" w:color="auto" w:fill="FFFFFF"/>
        </w:rPr>
        <w:t xml:space="preserve"> </w:t>
      </w:r>
      <w:proofErr w:type="spellStart"/>
      <w:r>
        <w:rPr>
          <w:shd w:val="clear" w:color="auto" w:fill="FFFFFF"/>
        </w:rPr>
        <w:t>Implants</w:t>
      </w:r>
      <w:proofErr w:type="spellEnd"/>
      <w:r>
        <w:rPr>
          <w:shd w:val="clear" w:color="auto" w:fill="FFFFFF"/>
        </w:rPr>
        <w:t>, v.19, p.810-818, 2004.</w:t>
      </w:r>
    </w:p>
    <w:p w:rsidR="006212EE" w:rsidRDefault="006212EE">
      <w:pPr>
        <w:jc w:val="both"/>
        <w:rPr>
          <w:shd w:val="clear" w:color="auto" w:fill="FFFFFF"/>
        </w:rPr>
      </w:pPr>
    </w:p>
    <w:p w:rsidR="006212EE" w:rsidRDefault="006212EE">
      <w:pPr>
        <w:jc w:val="both"/>
        <w:rPr>
          <w:shd w:val="clear" w:color="auto" w:fill="FFFFFF"/>
        </w:rPr>
      </w:pPr>
    </w:p>
    <w:p w:rsidR="006212EE" w:rsidRDefault="008D5A60">
      <w:pPr>
        <w:jc w:val="both"/>
      </w:pPr>
      <w:r>
        <w:t xml:space="preserve">FERREIROA, A.; PEÑARROCHA-DIAGO, M.; PRADÍES, G.; SOLA-RUIZ, M.F.; AGUSTÍN-PANADERO, R. </w:t>
      </w:r>
      <w:proofErr w:type="spellStart"/>
      <w:r>
        <w:rPr>
          <w:b/>
          <w:bCs/>
        </w:rPr>
        <w:t>Cemented</w:t>
      </w:r>
      <w:proofErr w:type="spellEnd"/>
      <w:r>
        <w:rPr>
          <w:b/>
          <w:bCs/>
        </w:rPr>
        <w:t xml:space="preserve"> </w:t>
      </w:r>
      <w:proofErr w:type="spellStart"/>
      <w:r>
        <w:rPr>
          <w:b/>
          <w:bCs/>
        </w:rPr>
        <w:t>and</w:t>
      </w:r>
      <w:proofErr w:type="spellEnd"/>
      <w:r>
        <w:rPr>
          <w:b/>
          <w:bCs/>
        </w:rPr>
        <w:t xml:space="preserve"> </w:t>
      </w:r>
      <w:proofErr w:type="spellStart"/>
      <w:r>
        <w:rPr>
          <w:b/>
          <w:bCs/>
        </w:rPr>
        <w:t>screw-retained</w:t>
      </w:r>
      <w:proofErr w:type="spellEnd"/>
      <w:r>
        <w:rPr>
          <w:b/>
          <w:bCs/>
        </w:rPr>
        <w:t xml:space="preserve"> </w:t>
      </w:r>
      <w:proofErr w:type="spellStart"/>
      <w:r>
        <w:rPr>
          <w:b/>
          <w:bCs/>
        </w:rPr>
        <w:t>implant-supported</w:t>
      </w:r>
      <w:proofErr w:type="spellEnd"/>
      <w:r>
        <w:rPr>
          <w:b/>
          <w:bCs/>
        </w:rPr>
        <w:t xml:space="preserve"> </w:t>
      </w:r>
      <w:proofErr w:type="spellStart"/>
      <w:r>
        <w:rPr>
          <w:b/>
          <w:bCs/>
        </w:rPr>
        <w:t>singletooth</w:t>
      </w:r>
      <w:proofErr w:type="spellEnd"/>
      <w:r>
        <w:rPr>
          <w:b/>
          <w:bCs/>
        </w:rPr>
        <w:t xml:space="preserve"> </w:t>
      </w:r>
      <w:proofErr w:type="spellStart"/>
      <w:r>
        <w:rPr>
          <w:b/>
          <w:bCs/>
        </w:rPr>
        <w:t>restorations</w:t>
      </w:r>
      <w:proofErr w:type="spellEnd"/>
      <w:r>
        <w:rPr>
          <w:b/>
          <w:bCs/>
        </w:rPr>
        <w:t xml:space="preserve"> in </w:t>
      </w:r>
      <w:proofErr w:type="spellStart"/>
      <w:r>
        <w:rPr>
          <w:b/>
          <w:bCs/>
        </w:rPr>
        <w:t>the</w:t>
      </w:r>
      <w:proofErr w:type="spellEnd"/>
      <w:r>
        <w:rPr>
          <w:b/>
          <w:bCs/>
        </w:rPr>
        <w:t xml:space="preserve"> molar mandibular </w:t>
      </w:r>
      <w:proofErr w:type="spellStart"/>
      <w:r>
        <w:rPr>
          <w:b/>
          <w:bCs/>
        </w:rPr>
        <w:t>region</w:t>
      </w:r>
      <w:proofErr w:type="spellEnd"/>
      <w:r>
        <w:t xml:space="preserve">: A </w:t>
      </w:r>
      <w:proofErr w:type="spellStart"/>
      <w:r>
        <w:t>retrospective</w:t>
      </w:r>
      <w:proofErr w:type="spellEnd"/>
      <w:r>
        <w:t xml:space="preserve"> </w:t>
      </w:r>
      <w:proofErr w:type="spellStart"/>
      <w:r>
        <w:t>comparison</w:t>
      </w:r>
      <w:proofErr w:type="spellEnd"/>
      <w:r>
        <w:t xml:space="preserve"> </w:t>
      </w:r>
      <w:proofErr w:type="spellStart"/>
      <w:r>
        <w:t>study</w:t>
      </w:r>
      <w:proofErr w:type="spellEnd"/>
      <w:r>
        <w:t xml:space="preserve"> </w:t>
      </w:r>
      <w:proofErr w:type="spellStart"/>
      <w:r>
        <w:t>after</w:t>
      </w:r>
      <w:proofErr w:type="spellEnd"/>
      <w:r>
        <w:t xml:space="preserve"> </w:t>
      </w:r>
      <w:proofErr w:type="spellStart"/>
      <w:r>
        <w:t>an</w:t>
      </w:r>
      <w:proofErr w:type="spellEnd"/>
      <w:r>
        <w:t xml:space="preserve"> </w:t>
      </w:r>
      <w:proofErr w:type="spellStart"/>
      <w:r>
        <w:t>observation</w:t>
      </w:r>
      <w:proofErr w:type="spellEnd"/>
      <w:r>
        <w:t xml:space="preserve"> </w:t>
      </w:r>
      <w:proofErr w:type="spellStart"/>
      <w:r>
        <w:t>period</w:t>
      </w:r>
      <w:proofErr w:type="spellEnd"/>
      <w:r>
        <w:t xml:space="preserve"> </w:t>
      </w:r>
      <w:proofErr w:type="spellStart"/>
      <w:r>
        <w:t>of</w:t>
      </w:r>
      <w:proofErr w:type="spellEnd"/>
      <w:r>
        <w:t xml:space="preserve"> 1 </w:t>
      </w:r>
      <w:proofErr w:type="spellStart"/>
      <w:r>
        <w:t>to</w:t>
      </w:r>
      <w:proofErr w:type="spellEnd"/>
      <w:r>
        <w:t xml:space="preserve"> 4 </w:t>
      </w:r>
      <w:proofErr w:type="spellStart"/>
      <w:r>
        <w:t>years</w:t>
      </w:r>
      <w:proofErr w:type="spellEnd"/>
      <w:r>
        <w:t xml:space="preserve">. J </w:t>
      </w:r>
      <w:proofErr w:type="spellStart"/>
      <w:r>
        <w:t>Clin</w:t>
      </w:r>
      <w:proofErr w:type="spellEnd"/>
      <w:r>
        <w:t xml:space="preserve"> </w:t>
      </w:r>
      <w:proofErr w:type="spellStart"/>
      <w:r>
        <w:t>Exp</w:t>
      </w:r>
      <w:proofErr w:type="spellEnd"/>
      <w:r>
        <w:t xml:space="preserve"> </w:t>
      </w:r>
      <w:proofErr w:type="spellStart"/>
      <w:r>
        <w:t>Dent</w:t>
      </w:r>
      <w:proofErr w:type="spellEnd"/>
      <w:r>
        <w:t>, v.7, n.1, p.89-94, 2015.</w:t>
      </w:r>
    </w:p>
    <w:p w:rsidR="006212EE" w:rsidRDefault="006212EE">
      <w:pPr>
        <w:jc w:val="both"/>
        <w:rPr>
          <w:shd w:val="clear" w:color="auto" w:fill="FFFFFF"/>
        </w:rPr>
      </w:pPr>
    </w:p>
    <w:p w:rsidR="006212EE" w:rsidRDefault="006212EE">
      <w:pPr>
        <w:jc w:val="both"/>
        <w:rPr>
          <w:shd w:val="clear" w:color="auto" w:fill="FFFFFF"/>
        </w:rPr>
      </w:pPr>
    </w:p>
    <w:p w:rsidR="006212EE" w:rsidRDefault="008D5A60">
      <w:pPr>
        <w:jc w:val="both"/>
        <w:rPr>
          <w:shd w:val="clear" w:color="auto" w:fill="FFFFFF"/>
        </w:rPr>
      </w:pPr>
      <w:r>
        <w:rPr>
          <w:shd w:val="clear" w:color="auto" w:fill="FFFFFF"/>
        </w:rPr>
        <w:t xml:space="preserve">FREITAS, R.; OLIVEIRA, J.L.G.; ALMEIDA, A.A.; MAIA, B.G.F. </w:t>
      </w:r>
      <w:r>
        <w:rPr>
          <w:b/>
          <w:bCs/>
          <w:shd w:val="clear" w:color="auto" w:fill="FFFFFF"/>
        </w:rPr>
        <w:t>Parafusar ou cimentar</w:t>
      </w:r>
      <w:r>
        <w:rPr>
          <w:shd w:val="clear" w:color="auto" w:fill="FFFFFF"/>
        </w:rPr>
        <w:t xml:space="preserve">: qual a melhor opção para as próteses </w:t>
      </w:r>
      <w:proofErr w:type="spellStart"/>
      <w:r>
        <w:rPr>
          <w:shd w:val="clear" w:color="auto" w:fill="FFFFFF"/>
        </w:rPr>
        <w:t>implantosuportadas</w:t>
      </w:r>
      <w:proofErr w:type="spellEnd"/>
      <w:r>
        <w:rPr>
          <w:shd w:val="clear" w:color="auto" w:fill="FFFFFF"/>
        </w:rPr>
        <w:t xml:space="preserve">? </w:t>
      </w:r>
      <w:proofErr w:type="spellStart"/>
      <w:r>
        <w:rPr>
          <w:shd w:val="clear" w:color="auto" w:fill="FFFFFF"/>
        </w:rPr>
        <w:t>Implantnews</w:t>
      </w:r>
      <w:proofErr w:type="spellEnd"/>
      <w:r>
        <w:rPr>
          <w:shd w:val="clear" w:color="auto" w:fill="FFFFFF"/>
        </w:rPr>
        <w:t xml:space="preserve">, v.4, p.255-60, </w:t>
      </w:r>
      <w:proofErr w:type="gramStart"/>
      <w:r>
        <w:rPr>
          <w:shd w:val="clear" w:color="auto" w:fill="FFFFFF"/>
        </w:rPr>
        <w:t>2007 .</w:t>
      </w:r>
      <w:proofErr w:type="gramEnd"/>
    </w:p>
    <w:p w:rsidR="006212EE" w:rsidRDefault="006212EE">
      <w:pPr>
        <w:jc w:val="both"/>
        <w:rPr>
          <w:shd w:val="clear" w:color="auto" w:fill="FFFFFF"/>
        </w:rPr>
      </w:pPr>
    </w:p>
    <w:p w:rsidR="006212EE" w:rsidRDefault="006212EE">
      <w:pPr>
        <w:jc w:val="both"/>
        <w:rPr>
          <w:shd w:val="clear" w:color="auto" w:fill="FFFFFF"/>
        </w:rPr>
      </w:pPr>
    </w:p>
    <w:p w:rsidR="006212EE" w:rsidRDefault="008D5A60">
      <w:pPr>
        <w:jc w:val="both"/>
        <w:rPr>
          <w:shd w:val="clear" w:color="auto" w:fill="FFFFFF"/>
        </w:rPr>
      </w:pPr>
      <w:r>
        <w:rPr>
          <w:shd w:val="clear" w:color="auto" w:fill="FFFFFF"/>
        </w:rPr>
        <w:t xml:space="preserve">GABEL, Jéssica B. Prótese fixa parafusa ou cimentada. Trabalho final do Curso de Aperfeiçoamento em Prótese Fixa e Prótese sobre Implante, ABO, Brasil, 2007. Disponível em: </w:t>
      </w:r>
      <w:hyperlink r:id="rId20" w:history="1">
        <w:r>
          <w:rPr>
            <w:rStyle w:val="Hyperlink"/>
            <w:color w:val="auto"/>
          </w:rPr>
          <w:t>http://www.clinicadentalgazel.com/pt-br/artigos/protese-fixa-parafusada-ou-cementada/</w:t>
        </w:r>
      </w:hyperlink>
      <w:r>
        <w:t xml:space="preserve">. Acesso: 26 de </w:t>
      </w:r>
      <w:proofErr w:type="spellStart"/>
      <w:r>
        <w:t>Nov</w:t>
      </w:r>
      <w:proofErr w:type="spellEnd"/>
      <w:r>
        <w:t xml:space="preserve"> de 2019.</w:t>
      </w:r>
    </w:p>
    <w:p w:rsidR="006212EE" w:rsidRDefault="006212EE">
      <w:pPr>
        <w:jc w:val="both"/>
        <w:rPr>
          <w:shd w:val="clear" w:color="auto" w:fill="FFFFFF"/>
        </w:rPr>
      </w:pPr>
    </w:p>
    <w:p w:rsidR="006212EE" w:rsidRDefault="006212EE">
      <w:pPr>
        <w:jc w:val="both"/>
      </w:pPr>
    </w:p>
    <w:p w:rsidR="006212EE" w:rsidRDefault="008D5A60">
      <w:pPr>
        <w:jc w:val="both"/>
      </w:pPr>
      <w:r>
        <w:t xml:space="preserve">GUICHET DL, Caputo AA, </w:t>
      </w:r>
      <w:proofErr w:type="spellStart"/>
      <w:r>
        <w:t>Choi</w:t>
      </w:r>
      <w:proofErr w:type="spellEnd"/>
      <w:r>
        <w:t xml:space="preserve"> H, </w:t>
      </w:r>
      <w:proofErr w:type="spellStart"/>
      <w:r>
        <w:t>Sorensen</w:t>
      </w:r>
      <w:proofErr w:type="spellEnd"/>
      <w:r>
        <w:t xml:space="preserve"> JA. </w:t>
      </w:r>
      <w:proofErr w:type="spellStart"/>
      <w:r>
        <w:rPr>
          <w:b/>
          <w:bCs/>
        </w:rPr>
        <w:t>Passivity</w:t>
      </w:r>
      <w:proofErr w:type="spellEnd"/>
      <w:r>
        <w:rPr>
          <w:b/>
          <w:bCs/>
        </w:rPr>
        <w:t xml:space="preserve"> </w:t>
      </w:r>
      <w:proofErr w:type="spellStart"/>
      <w:r>
        <w:rPr>
          <w:b/>
          <w:bCs/>
        </w:rPr>
        <w:t>of</w:t>
      </w:r>
      <w:proofErr w:type="spellEnd"/>
      <w:r>
        <w:rPr>
          <w:b/>
          <w:bCs/>
        </w:rPr>
        <w:t xml:space="preserve"> Fit </w:t>
      </w:r>
      <w:proofErr w:type="spellStart"/>
      <w:r>
        <w:rPr>
          <w:b/>
          <w:bCs/>
        </w:rPr>
        <w:t>and</w:t>
      </w:r>
      <w:proofErr w:type="spellEnd"/>
      <w:r>
        <w:rPr>
          <w:b/>
          <w:bCs/>
        </w:rPr>
        <w:t xml:space="preserve"> Marginal </w:t>
      </w:r>
      <w:proofErr w:type="spellStart"/>
      <w:r>
        <w:rPr>
          <w:b/>
          <w:bCs/>
        </w:rPr>
        <w:t>Opening</w:t>
      </w:r>
      <w:proofErr w:type="spellEnd"/>
      <w:r>
        <w:rPr>
          <w:b/>
          <w:bCs/>
        </w:rPr>
        <w:t xml:space="preserve"> in </w:t>
      </w:r>
      <w:proofErr w:type="spellStart"/>
      <w:r>
        <w:rPr>
          <w:b/>
          <w:bCs/>
        </w:rPr>
        <w:t>Screw</w:t>
      </w:r>
      <w:proofErr w:type="spellEnd"/>
      <w:r>
        <w:rPr>
          <w:b/>
          <w:bCs/>
        </w:rPr>
        <w:t xml:space="preserve">- </w:t>
      </w:r>
      <w:proofErr w:type="spellStart"/>
      <w:r>
        <w:rPr>
          <w:b/>
          <w:bCs/>
        </w:rPr>
        <w:t>or</w:t>
      </w:r>
      <w:proofErr w:type="spellEnd"/>
      <w:r>
        <w:rPr>
          <w:b/>
          <w:bCs/>
        </w:rPr>
        <w:t xml:space="preserve"> </w:t>
      </w:r>
      <w:proofErr w:type="spellStart"/>
      <w:r>
        <w:rPr>
          <w:b/>
          <w:bCs/>
        </w:rPr>
        <w:t>Cement-Retained</w:t>
      </w:r>
      <w:proofErr w:type="spellEnd"/>
      <w:r>
        <w:rPr>
          <w:b/>
          <w:bCs/>
        </w:rPr>
        <w:t xml:space="preserve"> </w:t>
      </w:r>
      <w:proofErr w:type="spellStart"/>
      <w:r>
        <w:rPr>
          <w:b/>
          <w:bCs/>
        </w:rPr>
        <w:t>Implant</w:t>
      </w:r>
      <w:proofErr w:type="spellEnd"/>
      <w:r>
        <w:rPr>
          <w:b/>
          <w:bCs/>
        </w:rPr>
        <w:t xml:space="preserve"> </w:t>
      </w:r>
      <w:proofErr w:type="spellStart"/>
      <w:r>
        <w:rPr>
          <w:b/>
          <w:bCs/>
        </w:rPr>
        <w:t>Fixed</w:t>
      </w:r>
      <w:proofErr w:type="spellEnd"/>
      <w:r>
        <w:rPr>
          <w:b/>
          <w:bCs/>
        </w:rPr>
        <w:t xml:space="preserve"> </w:t>
      </w:r>
      <w:proofErr w:type="spellStart"/>
      <w:r>
        <w:rPr>
          <w:b/>
          <w:bCs/>
        </w:rPr>
        <w:t>Partial</w:t>
      </w:r>
      <w:proofErr w:type="spellEnd"/>
      <w:r>
        <w:rPr>
          <w:b/>
          <w:bCs/>
        </w:rPr>
        <w:t xml:space="preserve"> </w:t>
      </w:r>
      <w:proofErr w:type="spellStart"/>
      <w:r>
        <w:rPr>
          <w:b/>
          <w:bCs/>
        </w:rPr>
        <w:t>Denture</w:t>
      </w:r>
      <w:proofErr w:type="spellEnd"/>
      <w:r>
        <w:rPr>
          <w:b/>
          <w:bCs/>
        </w:rPr>
        <w:t xml:space="preserve"> Designs</w:t>
      </w:r>
      <w:r>
        <w:t xml:space="preserve">. </w:t>
      </w:r>
      <w:proofErr w:type="spellStart"/>
      <w:r>
        <w:t>Int</w:t>
      </w:r>
      <w:proofErr w:type="spellEnd"/>
      <w:r>
        <w:t xml:space="preserve"> J Oral </w:t>
      </w:r>
      <w:proofErr w:type="spellStart"/>
      <w:r>
        <w:t>Maxillofac</w:t>
      </w:r>
      <w:proofErr w:type="spellEnd"/>
      <w:r>
        <w:t xml:space="preserve"> </w:t>
      </w:r>
      <w:proofErr w:type="spellStart"/>
      <w:r>
        <w:t>Implants</w:t>
      </w:r>
      <w:proofErr w:type="spellEnd"/>
      <w:r>
        <w:t xml:space="preserve">. </w:t>
      </w:r>
      <w:proofErr w:type="gramStart"/>
      <w:r>
        <w:t>2000;</w:t>
      </w:r>
      <w:proofErr w:type="gramEnd"/>
      <w:r>
        <w:t>15:239-246</w:t>
      </w:r>
    </w:p>
    <w:p w:rsidR="006212EE" w:rsidRDefault="006212EE">
      <w:pPr>
        <w:jc w:val="both"/>
      </w:pPr>
    </w:p>
    <w:p w:rsidR="006212EE" w:rsidRDefault="006212EE">
      <w:pPr>
        <w:jc w:val="both"/>
      </w:pPr>
    </w:p>
    <w:p w:rsidR="006212EE" w:rsidRDefault="008D5A60">
      <w:pPr>
        <w:jc w:val="both"/>
        <w:rPr>
          <w:shd w:val="clear" w:color="auto" w:fill="FFFFFF"/>
        </w:rPr>
      </w:pPr>
      <w:r>
        <w:rPr>
          <w:shd w:val="clear" w:color="auto" w:fill="FFFFFF"/>
        </w:rPr>
        <w:t xml:space="preserve">GOODACRE, C.J.; BERNAL, G.; RUNGCHARASSAENG, K.; KAN, J.Y.K. </w:t>
      </w:r>
      <w:proofErr w:type="spellStart"/>
      <w:r>
        <w:rPr>
          <w:b/>
          <w:bCs/>
          <w:shd w:val="clear" w:color="auto" w:fill="FFFFFF"/>
        </w:rPr>
        <w:t>Clinical</w:t>
      </w:r>
      <w:proofErr w:type="spellEnd"/>
      <w:r>
        <w:rPr>
          <w:b/>
          <w:bCs/>
          <w:shd w:val="clear" w:color="auto" w:fill="FFFFFF"/>
        </w:rPr>
        <w:t xml:space="preserve"> </w:t>
      </w:r>
      <w:proofErr w:type="spellStart"/>
      <w:r>
        <w:rPr>
          <w:b/>
          <w:bCs/>
          <w:shd w:val="clear" w:color="auto" w:fill="FFFFFF"/>
        </w:rPr>
        <w:t>complications</w:t>
      </w:r>
      <w:proofErr w:type="spellEnd"/>
      <w:r>
        <w:rPr>
          <w:b/>
          <w:bCs/>
          <w:shd w:val="clear" w:color="auto" w:fill="FFFFFF"/>
        </w:rPr>
        <w:t xml:space="preserve"> </w:t>
      </w:r>
      <w:proofErr w:type="spellStart"/>
      <w:r>
        <w:rPr>
          <w:b/>
          <w:bCs/>
          <w:shd w:val="clear" w:color="auto" w:fill="FFFFFF"/>
        </w:rPr>
        <w:t>with</w:t>
      </w:r>
      <w:proofErr w:type="spellEnd"/>
      <w:r>
        <w:rPr>
          <w:b/>
          <w:bCs/>
          <w:shd w:val="clear" w:color="auto" w:fill="FFFFFF"/>
        </w:rPr>
        <w:t xml:space="preserve"> </w:t>
      </w:r>
      <w:proofErr w:type="spellStart"/>
      <w:r>
        <w:rPr>
          <w:b/>
          <w:bCs/>
          <w:shd w:val="clear" w:color="auto" w:fill="FFFFFF"/>
        </w:rPr>
        <w:t>implants</w:t>
      </w:r>
      <w:proofErr w:type="spellEnd"/>
      <w:r>
        <w:rPr>
          <w:b/>
          <w:bCs/>
          <w:shd w:val="clear" w:color="auto" w:fill="FFFFFF"/>
        </w:rPr>
        <w:t xml:space="preserve"> </w:t>
      </w:r>
      <w:proofErr w:type="spellStart"/>
      <w:r>
        <w:rPr>
          <w:b/>
          <w:bCs/>
          <w:shd w:val="clear" w:color="auto" w:fill="FFFFFF"/>
        </w:rPr>
        <w:t>and</w:t>
      </w:r>
      <w:proofErr w:type="spellEnd"/>
      <w:r>
        <w:rPr>
          <w:b/>
          <w:bCs/>
          <w:shd w:val="clear" w:color="auto" w:fill="FFFFFF"/>
        </w:rPr>
        <w:t xml:space="preserve"> </w:t>
      </w:r>
      <w:proofErr w:type="spellStart"/>
      <w:r>
        <w:rPr>
          <w:b/>
          <w:bCs/>
          <w:shd w:val="clear" w:color="auto" w:fill="FFFFFF"/>
        </w:rPr>
        <w:t>implant</w:t>
      </w:r>
      <w:proofErr w:type="spellEnd"/>
      <w:r>
        <w:rPr>
          <w:b/>
          <w:bCs/>
          <w:shd w:val="clear" w:color="auto" w:fill="FFFFFF"/>
        </w:rPr>
        <w:t xml:space="preserve"> </w:t>
      </w:r>
      <w:proofErr w:type="spellStart"/>
      <w:r>
        <w:rPr>
          <w:b/>
          <w:bCs/>
          <w:shd w:val="clear" w:color="auto" w:fill="FFFFFF"/>
        </w:rPr>
        <w:t>prostheses</w:t>
      </w:r>
      <w:proofErr w:type="spellEnd"/>
      <w:r>
        <w:rPr>
          <w:shd w:val="clear" w:color="auto" w:fill="FFFFFF"/>
        </w:rPr>
        <w:t xml:space="preserve">. The </w:t>
      </w:r>
      <w:proofErr w:type="spellStart"/>
      <w:r>
        <w:rPr>
          <w:shd w:val="clear" w:color="auto" w:fill="FFFFFF"/>
        </w:rPr>
        <w:t>Journal</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Prosthetic</w:t>
      </w:r>
      <w:proofErr w:type="spellEnd"/>
      <w:r>
        <w:rPr>
          <w:shd w:val="clear" w:color="auto" w:fill="FFFFFF"/>
        </w:rPr>
        <w:t xml:space="preserve"> </w:t>
      </w:r>
      <w:proofErr w:type="spellStart"/>
      <w:r>
        <w:rPr>
          <w:shd w:val="clear" w:color="auto" w:fill="FFFFFF"/>
        </w:rPr>
        <w:t>Dentistry</w:t>
      </w:r>
      <w:proofErr w:type="spellEnd"/>
      <w:r>
        <w:rPr>
          <w:shd w:val="clear" w:color="auto" w:fill="FFFFFF"/>
        </w:rPr>
        <w:t>, v.90, p.121-132, 2003.</w:t>
      </w:r>
    </w:p>
    <w:p w:rsidR="006212EE" w:rsidRDefault="006212EE">
      <w:pPr>
        <w:jc w:val="both"/>
        <w:rPr>
          <w:shd w:val="clear" w:color="auto" w:fill="FFFFFF"/>
        </w:rPr>
      </w:pPr>
    </w:p>
    <w:p w:rsidR="006212EE" w:rsidRDefault="006212EE">
      <w:pPr>
        <w:jc w:val="both"/>
        <w:rPr>
          <w:shd w:val="clear" w:color="auto" w:fill="FFFFFF"/>
        </w:rPr>
      </w:pPr>
    </w:p>
    <w:p w:rsidR="006212EE" w:rsidRDefault="008D5A60">
      <w:pPr>
        <w:jc w:val="both"/>
      </w:pPr>
      <w:r>
        <w:rPr>
          <w:shd w:val="clear" w:color="auto" w:fill="FFFFFF"/>
        </w:rPr>
        <w:t xml:space="preserve">HEBEL, K.; GAJJAR, R.C. </w:t>
      </w:r>
      <w:proofErr w:type="spellStart"/>
      <w:r>
        <w:rPr>
          <w:b/>
          <w:bCs/>
          <w:shd w:val="clear" w:color="auto" w:fill="FFFFFF"/>
        </w:rPr>
        <w:t>Cemented-retained</w:t>
      </w:r>
      <w:proofErr w:type="spellEnd"/>
      <w:r>
        <w:rPr>
          <w:b/>
          <w:bCs/>
          <w:shd w:val="clear" w:color="auto" w:fill="FFFFFF"/>
        </w:rPr>
        <w:t xml:space="preserve"> versus </w:t>
      </w:r>
      <w:proofErr w:type="spellStart"/>
      <w:r>
        <w:rPr>
          <w:b/>
          <w:bCs/>
          <w:shd w:val="clear" w:color="auto" w:fill="FFFFFF"/>
        </w:rPr>
        <w:t>screw-retained</w:t>
      </w:r>
      <w:proofErr w:type="spellEnd"/>
      <w:r>
        <w:rPr>
          <w:b/>
          <w:bCs/>
          <w:shd w:val="clear" w:color="auto" w:fill="FFFFFF"/>
        </w:rPr>
        <w:t xml:space="preserve"> </w:t>
      </w:r>
      <w:proofErr w:type="spellStart"/>
      <w:r>
        <w:rPr>
          <w:b/>
          <w:bCs/>
          <w:shd w:val="clear" w:color="auto" w:fill="FFFFFF"/>
        </w:rPr>
        <w:t>implant</w:t>
      </w:r>
      <w:proofErr w:type="spellEnd"/>
      <w:r>
        <w:rPr>
          <w:b/>
          <w:bCs/>
          <w:shd w:val="clear" w:color="auto" w:fill="FFFFFF"/>
        </w:rPr>
        <w:t xml:space="preserve"> </w:t>
      </w:r>
      <w:proofErr w:type="spellStart"/>
      <w:r>
        <w:rPr>
          <w:b/>
          <w:bCs/>
          <w:shd w:val="clear" w:color="auto" w:fill="FFFFFF"/>
        </w:rPr>
        <w:t>restorations</w:t>
      </w:r>
      <w:proofErr w:type="spellEnd"/>
      <w:r>
        <w:rPr>
          <w:shd w:val="clear" w:color="auto" w:fill="FFFFFF"/>
        </w:rPr>
        <w:t xml:space="preserve">: </w:t>
      </w:r>
      <w:proofErr w:type="spellStart"/>
      <w:r>
        <w:rPr>
          <w:shd w:val="clear" w:color="auto" w:fill="FFFFFF"/>
        </w:rPr>
        <w:t>Achieving</w:t>
      </w:r>
      <w:proofErr w:type="spellEnd"/>
      <w:r>
        <w:rPr>
          <w:shd w:val="clear" w:color="auto" w:fill="FFFFFF"/>
        </w:rPr>
        <w:t xml:space="preserve"> </w:t>
      </w:r>
      <w:proofErr w:type="spellStart"/>
      <w:r>
        <w:rPr>
          <w:shd w:val="clear" w:color="auto" w:fill="FFFFFF"/>
        </w:rPr>
        <w:t>optimal</w:t>
      </w:r>
      <w:proofErr w:type="spellEnd"/>
      <w:r>
        <w:rPr>
          <w:shd w:val="clear" w:color="auto" w:fill="FFFFFF"/>
        </w:rPr>
        <w:t xml:space="preserve"> </w:t>
      </w:r>
      <w:proofErr w:type="spellStart"/>
      <w:r>
        <w:rPr>
          <w:shd w:val="clear" w:color="auto" w:fill="FFFFFF"/>
        </w:rPr>
        <w:t>occlusion</w:t>
      </w:r>
      <w:proofErr w:type="spellEnd"/>
      <w:r>
        <w:rPr>
          <w:shd w:val="clear" w:color="auto" w:fill="FFFFFF"/>
        </w:rPr>
        <w:t xml:space="preserve"> </w:t>
      </w:r>
      <w:proofErr w:type="spellStart"/>
      <w:r>
        <w:rPr>
          <w:shd w:val="clear" w:color="auto" w:fill="FFFFFF"/>
        </w:rPr>
        <w:t>and</w:t>
      </w:r>
      <w:proofErr w:type="spellEnd"/>
      <w:r>
        <w:rPr>
          <w:shd w:val="clear" w:color="auto" w:fill="FFFFFF"/>
        </w:rPr>
        <w:t xml:space="preserve"> </w:t>
      </w:r>
      <w:proofErr w:type="spellStart"/>
      <w:r>
        <w:rPr>
          <w:shd w:val="clear" w:color="auto" w:fill="FFFFFF"/>
        </w:rPr>
        <w:t>esthetics</w:t>
      </w:r>
      <w:proofErr w:type="spellEnd"/>
      <w:r>
        <w:rPr>
          <w:shd w:val="clear" w:color="auto" w:fill="FFFFFF"/>
        </w:rPr>
        <w:t xml:space="preserve"> in </w:t>
      </w:r>
      <w:proofErr w:type="spellStart"/>
      <w:r>
        <w:rPr>
          <w:shd w:val="clear" w:color="auto" w:fill="FFFFFF"/>
        </w:rPr>
        <w:t>implant</w:t>
      </w:r>
      <w:proofErr w:type="spellEnd"/>
      <w:r>
        <w:rPr>
          <w:shd w:val="clear" w:color="auto" w:fill="FFFFFF"/>
        </w:rPr>
        <w:t xml:space="preserve"> </w:t>
      </w:r>
      <w:proofErr w:type="spellStart"/>
      <w:r>
        <w:rPr>
          <w:shd w:val="clear" w:color="auto" w:fill="FFFFFF"/>
        </w:rPr>
        <w:t>dentistry</w:t>
      </w:r>
      <w:proofErr w:type="spellEnd"/>
      <w:r>
        <w:rPr>
          <w:shd w:val="clear" w:color="auto" w:fill="FFFFFF"/>
        </w:rPr>
        <w:t xml:space="preserve">. J </w:t>
      </w:r>
      <w:proofErr w:type="spellStart"/>
      <w:r>
        <w:rPr>
          <w:shd w:val="clear" w:color="auto" w:fill="FFFFFF"/>
        </w:rPr>
        <w:t>Prosth</w:t>
      </w:r>
      <w:proofErr w:type="spellEnd"/>
      <w:r>
        <w:rPr>
          <w:shd w:val="clear" w:color="auto" w:fill="FFFFFF"/>
        </w:rPr>
        <w:t xml:space="preserve"> </w:t>
      </w:r>
      <w:proofErr w:type="spellStart"/>
      <w:r>
        <w:rPr>
          <w:shd w:val="clear" w:color="auto" w:fill="FFFFFF"/>
        </w:rPr>
        <w:t>Dent</w:t>
      </w:r>
      <w:proofErr w:type="spellEnd"/>
      <w:r>
        <w:rPr>
          <w:shd w:val="clear" w:color="auto" w:fill="FFFFFF"/>
        </w:rPr>
        <w:t>, v.77, p.28-35, 1997.</w:t>
      </w:r>
    </w:p>
    <w:p w:rsidR="006212EE" w:rsidRDefault="006212EE">
      <w:pPr>
        <w:jc w:val="both"/>
      </w:pPr>
    </w:p>
    <w:p w:rsidR="006212EE" w:rsidRDefault="006212EE">
      <w:pPr>
        <w:jc w:val="both"/>
      </w:pPr>
    </w:p>
    <w:p w:rsidR="006212EE" w:rsidRDefault="008D5A60">
      <w:pPr>
        <w:jc w:val="both"/>
      </w:pPr>
      <w:bookmarkStart w:id="38" w:name="_Hlk25590808"/>
      <w:r>
        <w:t>KARL</w:t>
      </w:r>
      <w:bookmarkEnd w:id="38"/>
      <w:r>
        <w:t>, M. et al</w:t>
      </w:r>
      <w:r>
        <w:rPr>
          <w:b/>
          <w:bCs/>
        </w:rPr>
        <w:t xml:space="preserve">. In vivo stress </w:t>
      </w:r>
      <w:proofErr w:type="spellStart"/>
      <w:r>
        <w:rPr>
          <w:b/>
          <w:bCs/>
        </w:rPr>
        <w:t>behavior</w:t>
      </w:r>
      <w:proofErr w:type="spellEnd"/>
      <w:r>
        <w:rPr>
          <w:b/>
          <w:bCs/>
        </w:rPr>
        <w:t xml:space="preserve"> in </w:t>
      </w:r>
      <w:proofErr w:type="spellStart"/>
      <w:r>
        <w:rPr>
          <w:b/>
          <w:bCs/>
        </w:rPr>
        <w:t>cemented</w:t>
      </w:r>
      <w:proofErr w:type="spellEnd"/>
      <w:r>
        <w:rPr>
          <w:b/>
          <w:bCs/>
        </w:rPr>
        <w:t xml:space="preserve"> </w:t>
      </w:r>
      <w:proofErr w:type="spellStart"/>
      <w:r>
        <w:rPr>
          <w:b/>
          <w:bCs/>
        </w:rPr>
        <w:t>and</w:t>
      </w:r>
      <w:proofErr w:type="spellEnd"/>
      <w:r>
        <w:rPr>
          <w:b/>
          <w:bCs/>
        </w:rPr>
        <w:t xml:space="preserve"> </w:t>
      </w:r>
      <w:proofErr w:type="spellStart"/>
      <w:r>
        <w:rPr>
          <w:b/>
          <w:bCs/>
        </w:rPr>
        <w:t>screw-retainesd</w:t>
      </w:r>
      <w:proofErr w:type="spellEnd"/>
      <w:r>
        <w:rPr>
          <w:b/>
          <w:bCs/>
        </w:rPr>
        <w:t xml:space="preserve"> </w:t>
      </w:r>
      <w:proofErr w:type="spellStart"/>
      <w:r>
        <w:rPr>
          <w:b/>
          <w:bCs/>
        </w:rPr>
        <w:t>five-unit</w:t>
      </w:r>
      <w:proofErr w:type="spellEnd"/>
      <w:r>
        <w:rPr>
          <w:b/>
          <w:bCs/>
        </w:rPr>
        <w:t xml:space="preserve"> </w:t>
      </w:r>
      <w:proofErr w:type="spellStart"/>
      <w:r>
        <w:rPr>
          <w:b/>
          <w:bCs/>
        </w:rPr>
        <w:t>implant</w:t>
      </w:r>
      <w:proofErr w:type="spellEnd"/>
      <w:r>
        <w:rPr>
          <w:b/>
          <w:bCs/>
        </w:rPr>
        <w:t xml:space="preserve"> </w:t>
      </w:r>
      <w:proofErr w:type="spellStart"/>
      <w:r>
        <w:rPr>
          <w:b/>
          <w:bCs/>
        </w:rPr>
        <w:t>FPDs</w:t>
      </w:r>
      <w:proofErr w:type="spellEnd"/>
      <w:r>
        <w:rPr>
          <w:b/>
          <w:bCs/>
        </w:rPr>
        <w:t xml:space="preserve">. J </w:t>
      </w:r>
      <w:proofErr w:type="spellStart"/>
      <w:r>
        <w:rPr>
          <w:b/>
          <w:bCs/>
        </w:rPr>
        <w:t>prosthodont</w:t>
      </w:r>
      <w:proofErr w:type="spellEnd"/>
      <w:r>
        <w:t>, v. 1, n. 15, jan./</w:t>
      </w:r>
      <w:proofErr w:type="spellStart"/>
      <w:r>
        <w:t>feb</w:t>
      </w:r>
      <w:proofErr w:type="spellEnd"/>
      <w:r>
        <w:t>. 2006.</w:t>
      </w:r>
    </w:p>
    <w:p w:rsidR="006212EE" w:rsidRDefault="006212EE">
      <w:pPr>
        <w:jc w:val="both"/>
      </w:pPr>
    </w:p>
    <w:p w:rsidR="006212EE" w:rsidRDefault="006212EE">
      <w:pPr>
        <w:jc w:val="both"/>
      </w:pPr>
    </w:p>
    <w:p w:rsidR="006212EE" w:rsidRDefault="008D5A60">
      <w:pPr>
        <w:jc w:val="both"/>
      </w:pPr>
      <w:r>
        <w:rPr>
          <w:shd w:val="clear" w:color="auto" w:fill="FFFFFF"/>
        </w:rPr>
        <w:t xml:space="preserve">KALLUS, T.; BESSING, C. </w:t>
      </w:r>
      <w:proofErr w:type="spellStart"/>
      <w:r>
        <w:rPr>
          <w:b/>
          <w:bCs/>
          <w:shd w:val="clear" w:color="auto" w:fill="FFFFFF"/>
        </w:rPr>
        <w:t>Loose</w:t>
      </w:r>
      <w:proofErr w:type="spellEnd"/>
      <w:r>
        <w:rPr>
          <w:b/>
          <w:bCs/>
          <w:shd w:val="clear" w:color="auto" w:fill="FFFFFF"/>
        </w:rPr>
        <w:t xml:space="preserve"> </w:t>
      </w:r>
      <w:proofErr w:type="spellStart"/>
      <w:r>
        <w:rPr>
          <w:b/>
          <w:bCs/>
          <w:shd w:val="clear" w:color="auto" w:fill="FFFFFF"/>
        </w:rPr>
        <w:t>gold</w:t>
      </w:r>
      <w:proofErr w:type="spellEnd"/>
      <w:r>
        <w:rPr>
          <w:b/>
          <w:bCs/>
          <w:shd w:val="clear" w:color="auto" w:fill="FFFFFF"/>
        </w:rPr>
        <w:t xml:space="preserve"> </w:t>
      </w:r>
      <w:proofErr w:type="spellStart"/>
      <w:r>
        <w:rPr>
          <w:b/>
          <w:bCs/>
          <w:shd w:val="clear" w:color="auto" w:fill="FFFFFF"/>
        </w:rPr>
        <w:t>screw</w:t>
      </w:r>
      <w:proofErr w:type="spellEnd"/>
      <w:r>
        <w:rPr>
          <w:b/>
          <w:bCs/>
          <w:shd w:val="clear" w:color="auto" w:fill="FFFFFF"/>
        </w:rPr>
        <w:t xml:space="preserve"> </w:t>
      </w:r>
      <w:proofErr w:type="spellStart"/>
      <w:r>
        <w:rPr>
          <w:b/>
          <w:bCs/>
          <w:shd w:val="clear" w:color="auto" w:fill="FFFFFF"/>
        </w:rPr>
        <w:t>frequently</w:t>
      </w:r>
      <w:proofErr w:type="spellEnd"/>
      <w:r>
        <w:rPr>
          <w:b/>
          <w:bCs/>
          <w:shd w:val="clear" w:color="auto" w:fill="FFFFFF"/>
        </w:rPr>
        <w:t xml:space="preserve"> </w:t>
      </w:r>
      <w:proofErr w:type="spellStart"/>
      <w:r>
        <w:rPr>
          <w:b/>
          <w:bCs/>
          <w:shd w:val="clear" w:color="auto" w:fill="FFFFFF"/>
        </w:rPr>
        <w:t>occur</w:t>
      </w:r>
      <w:proofErr w:type="spellEnd"/>
      <w:r>
        <w:rPr>
          <w:b/>
          <w:bCs/>
          <w:shd w:val="clear" w:color="auto" w:fill="FFFFFF"/>
        </w:rPr>
        <w:t xml:space="preserve"> in </w:t>
      </w:r>
      <w:proofErr w:type="spellStart"/>
      <w:r>
        <w:rPr>
          <w:b/>
          <w:bCs/>
          <w:shd w:val="clear" w:color="auto" w:fill="FFFFFF"/>
        </w:rPr>
        <w:t>full-arch</w:t>
      </w:r>
      <w:proofErr w:type="spellEnd"/>
      <w:r>
        <w:rPr>
          <w:b/>
          <w:bCs/>
          <w:shd w:val="clear" w:color="auto" w:fill="FFFFFF"/>
        </w:rPr>
        <w:t xml:space="preserve"> </w:t>
      </w:r>
      <w:proofErr w:type="spellStart"/>
      <w:r>
        <w:rPr>
          <w:b/>
          <w:bCs/>
          <w:shd w:val="clear" w:color="auto" w:fill="FFFFFF"/>
        </w:rPr>
        <w:t>fixed</w:t>
      </w:r>
      <w:proofErr w:type="spellEnd"/>
      <w:r>
        <w:rPr>
          <w:b/>
          <w:bCs/>
          <w:shd w:val="clear" w:color="auto" w:fill="FFFFFF"/>
        </w:rPr>
        <w:t xml:space="preserve"> </w:t>
      </w:r>
      <w:proofErr w:type="spellStart"/>
      <w:r>
        <w:rPr>
          <w:b/>
          <w:bCs/>
          <w:shd w:val="clear" w:color="auto" w:fill="FFFFFF"/>
        </w:rPr>
        <w:t>prostheses</w:t>
      </w:r>
      <w:proofErr w:type="spellEnd"/>
      <w:r>
        <w:rPr>
          <w:b/>
          <w:bCs/>
          <w:shd w:val="clear" w:color="auto" w:fill="FFFFFF"/>
        </w:rPr>
        <w:t xml:space="preserve"> </w:t>
      </w:r>
      <w:proofErr w:type="spellStart"/>
      <w:r>
        <w:rPr>
          <w:b/>
          <w:bCs/>
          <w:shd w:val="clear" w:color="auto" w:fill="FFFFFF"/>
        </w:rPr>
        <w:t>supported</w:t>
      </w:r>
      <w:proofErr w:type="spellEnd"/>
      <w:r>
        <w:rPr>
          <w:b/>
          <w:bCs/>
          <w:shd w:val="clear" w:color="auto" w:fill="FFFFFF"/>
        </w:rPr>
        <w:t xml:space="preserve"> </w:t>
      </w:r>
      <w:proofErr w:type="spellStart"/>
      <w:r>
        <w:rPr>
          <w:b/>
          <w:bCs/>
          <w:shd w:val="clear" w:color="auto" w:fill="FFFFFF"/>
        </w:rPr>
        <w:t>by</w:t>
      </w:r>
      <w:proofErr w:type="spellEnd"/>
      <w:r>
        <w:rPr>
          <w:b/>
          <w:bCs/>
          <w:shd w:val="clear" w:color="auto" w:fill="FFFFFF"/>
        </w:rPr>
        <w:t xml:space="preserve"> </w:t>
      </w:r>
      <w:proofErr w:type="spellStart"/>
      <w:r>
        <w:rPr>
          <w:b/>
          <w:bCs/>
          <w:shd w:val="clear" w:color="auto" w:fill="FFFFFF"/>
        </w:rPr>
        <w:t>Osseointegrated</w:t>
      </w:r>
      <w:proofErr w:type="spellEnd"/>
      <w:r>
        <w:rPr>
          <w:b/>
          <w:bCs/>
          <w:shd w:val="clear" w:color="auto" w:fill="FFFFFF"/>
        </w:rPr>
        <w:t xml:space="preserve"> </w:t>
      </w:r>
      <w:proofErr w:type="spellStart"/>
      <w:r>
        <w:rPr>
          <w:b/>
          <w:bCs/>
          <w:shd w:val="clear" w:color="auto" w:fill="FFFFFF"/>
        </w:rPr>
        <w:t>implants</w:t>
      </w:r>
      <w:proofErr w:type="spellEnd"/>
      <w:r>
        <w:rPr>
          <w:b/>
          <w:bCs/>
          <w:shd w:val="clear" w:color="auto" w:fill="FFFFFF"/>
        </w:rPr>
        <w:t xml:space="preserve"> </w:t>
      </w:r>
      <w:proofErr w:type="spellStart"/>
      <w:r>
        <w:rPr>
          <w:b/>
          <w:bCs/>
          <w:shd w:val="clear" w:color="auto" w:fill="FFFFFF"/>
        </w:rPr>
        <w:t>after</w:t>
      </w:r>
      <w:proofErr w:type="spellEnd"/>
      <w:r>
        <w:rPr>
          <w:b/>
          <w:bCs/>
          <w:shd w:val="clear" w:color="auto" w:fill="FFFFFF"/>
        </w:rPr>
        <w:t xml:space="preserve"> 5 </w:t>
      </w:r>
      <w:proofErr w:type="spellStart"/>
      <w:r>
        <w:rPr>
          <w:b/>
          <w:bCs/>
          <w:shd w:val="clear" w:color="auto" w:fill="FFFFFF"/>
        </w:rPr>
        <w:t>years</w:t>
      </w:r>
      <w:proofErr w:type="spellEnd"/>
      <w:r>
        <w:rPr>
          <w:b/>
          <w:bCs/>
          <w:shd w:val="clear" w:color="auto" w:fill="FFFFFF"/>
        </w:rPr>
        <w:t>.</w:t>
      </w:r>
      <w:r>
        <w:rPr>
          <w:shd w:val="clear" w:color="auto" w:fill="FFFFFF"/>
        </w:rPr>
        <w:t xml:space="preserve"> </w:t>
      </w:r>
      <w:proofErr w:type="spellStart"/>
      <w:r>
        <w:rPr>
          <w:shd w:val="clear" w:color="auto" w:fill="FFFFFF"/>
        </w:rPr>
        <w:t>Int</w:t>
      </w:r>
      <w:proofErr w:type="spellEnd"/>
      <w:r>
        <w:rPr>
          <w:shd w:val="clear" w:color="auto" w:fill="FFFFFF"/>
        </w:rPr>
        <w:t xml:space="preserve"> J Oral </w:t>
      </w:r>
      <w:proofErr w:type="spellStart"/>
      <w:r>
        <w:rPr>
          <w:shd w:val="clear" w:color="auto" w:fill="FFFFFF"/>
        </w:rPr>
        <w:t>Maxilofac</w:t>
      </w:r>
      <w:proofErr w:type="spellEnd"/>
      <w:r>
        <w:rPr>
          <w:shd w:val="clear" w:color="auto" w:fill="FFFFFF"/>
        </w:rPr>
        <w:t xml:space="preserve"> </w:t>
      </w:r>
      <w:proofErr w:type="spellStart"/>
      <w:r>
        <w:rPr>
          <w:shd w:val="clear" w:color="auto" w:fill="FFFFFF"/>
        </w:rPr>
        <w:t>Implants</w:t>
      </w:r>
      <w:proofErr w:type="spellEnd"/>
      <w:r>
        <w:rPr>
          <w:shd w:val="clear" w:color="auto" w:fill="FFFFFF"/>
        </w:rPr>
        <w:t>, v.9, p.169-178, 1996.</w:t>
      </w:r>
    </w:p>
    <w:p w:rsidR="006212EE" w:rsidRDefault="006212EE">
      <w:pPr>
        <w:jc w:val="both"/>
      </w:pPr>
    </w:p>
    <w:p w:rsidR="006212EE" w:rsidRDefault="006212EE">
      <w:pPr>
        <w:jc w:val="both"/>
      </w:pPr>
    </w:p>
    <w:p w:rsidR="006212EE" w:rsidRDefault="008D5A60">
      <w:pPr>
        <w:jc w:val="both"/>
      </w:pPr>
      <w:r>
        <w:lastRenderedPageBreak/>
        <w:t xml:space="preserve">KENT, D.K.; KOKA, S.; FROESCHLE, M.L. </w:t>
      </w:r>
      <w:proofErr w:type="spellStart"/>
      <w:r>
        <w:rPr>
          <w:b/>
          <w:bCs/>
        </w:rPr>
        <w:t>Retention</w:t>
      </w:r>
      <w:proofErr w:type="spellEnd"/>
      <w:r>
        <w:rPr>
          <w:b/>
          <w:bCs/>
        </w:rPr>
        <w:t xml:space="preserve"> </w:t>
      </w:r>
      <w:proofErr w:type="spellStart"/>
      <w:r>
        <w:rPr>
          <w:b/>
          <w:bCs/>
        </w:rPr>
        <w:t>of</w:t>
      </w:r>
      <w:proofErr w:type="spellEnd"/>
      <w:r>
        <w:rPr>
          <w:b/>
          <w:bCs/>
        </w:rPr>
        <w:t xml:space="preserve"> </w:t>
      </w:r>
      <w:proofErr w:type="spellStart"/>
      <w:r>
        <w:rPr>
          <w:b/>
          <w:bCs/>
        </w:rPr>
        <w:t>cemented</w:t>
      </w:r>
      <w:proofErr w:type="spellEnd"/>
      <w:r>
        <w:rPr>
          <w:b/>
          <w:bCs/>
        </w:rPr>
        <w:t xml:space="preserve"> </w:t>
      </w:r>
      <w:proofErr w:type="spellStart"/>
      <w:r>
        <w:rPr>
          <w:b/>
          <w:bCs/>
        </w:rPr>
        <w:t>implant-supported</w:t>
      </w:r>
      <w:proofErr w:type="spellEnd"/>
      <w:r>
        <w:rPr>
          <w:b/>
          <w:bCs/>
        </w:rPr>
        <w:t xml:space="preserve"> </w:t>
      </w:r>
      <w:proofErr w:type="spellStart"/>
      <w:r>
        <w:rPr>
          <w:b/>
          <w:bCs/>
        </w:rPr>
        <w:t>restorations</w:t>
      </w:r>
      <w:proofErr w:type="spellEnd"/>
      <w:r>
        <w:t xml:space="preserve">. J </w:t>
      </w:r>
      <w:proofErr w:type="spellStart"/>
      <w:r>
        <w:t>Prosthodont</w:t>
      </w:r>
      <w:proofErr w:type="spellEnd"/>
      <w:r>
        <w:t xml:space="preserve">, v. 3, n. 6, p. 193-196, </w:t>
      </w:r>
      <w:proofErr w:type="spellStart"/>
      <w:r>
        <w:t>sept</w:t>
      </w:r>
      <w:proofErr w:type="spellEnd"/>
      <w:r>
        <w:t>. 1997.</w:t>
      </w:r>
    </w:p>
    <w:p w:rsidR="006212EE" w:rsidRDefault="006212EE">
      <w:pPr>
        <w:jc w:val="both"/>
      </w:pPr>
    </w:p>
    <w:p w:rsidR="006212EE" w:rsidRDefault="006212EE">
      <w:pPr>
        <w:jc w:val="both"/>
      </w:pPr>
    </w:p>
    <w:p w:rsidR="006212EE" w:rsidRDefault="008D5A60">
      <w:pPr>
        <w:pStyle w:val="NormalWeb"/>
        <w:shd w:val="clear" w:color="auto" w:fill="FFFFFF"/>
        <w:spacing w:before="0" w:beforeAutospacing="0" w:after="0" w:afterAutospacing="0" w:line="240" w:lineRule="auto"/>
        <w:jc w:val="both"/>
        <w:rPr>
          <w:rFonts w:ascii="Arial" w:hAnsi="Arial" w:cs="Arial"/>
        </w:rPr>
      </w:pPr>
      <w:bookmarkStart w:id="39" w:name="_Hlk25593508"/>
      <w:r>
        <w:rPr>
          <w:rFonts w:ascii="Arial" w:hAnsi="Arial" w:cs="Arial"/>
        </w:rPr>
        <w:t>KIM, S. G.; PARK, J. U.; JEONG, J. H.; BAE, C.; BAE, T. S.; CHEE, W</w:t>
      </w:r>
      <w:r>
        <w:rPr>
          <w:rFonts w:ascii="Arial" w:hAnsi="Arial" w:cs="Arial"/>
          <w:b/>
          <w:bCs/>
        </w:rPr>
        <w:t xml:space="preserve">. In vitro </w:t>
      </w:r>
      <w:proofErr w:type="spellStart"/>
      <w:r>
        <w:rPr>
          <w:rFonts w:ascii="Arial" w:hAnsi="Arial" w:cs="Arial"/>
          <w:b/>
          <w:bCs/>
        </w:rPr>
        <w:t>evaluation</w:t>
      </w:r>
      <w:proofErr w:type="spellEnd"/>
      <w:r>
        <w:rPr>
          <w:rFonts w:ascii="Arial" w:hAnsi="Arial" w:cs="Arial"/>
          <w:b/>
          <w:bCs/>
        </w:rPr>
        <w:t xml:space="preserve"> </w:t>
      </w:r>
      <w:proofErr w:type="spellStart"/>
      <w:r>
        <w:rPr>
          <w:rFonts w:ascii="Arial" w:hAnsi="Arial" w:cs="Arial"/>
          <w:b/>
          <w:bCs/>
        </w:rPr>
        <w:t>of</w:t>
      </w:r>
      <w:proofErr w:type="spellEnd"/>
      <w:r>
        <w:rPr>
          <w:rFonts w:ascii="Arial" w:hAnsi="Arial" w:cs="Arial"/>
          <w:b/>
          <w:bCs/>
        </w:rPr>
        <w:t xml:space="preserve"> reverse torque </w:t>
      </w:r>
      <w:proofErr w:type="spellStart"/>
      <w:r>
        <w:rPr>
          <w:rFonts w:ascii="Arial" w:hAnsi="Arial" w:cs="Arial"/>
          <w:b/>
          <w:bCs/>
        </w:rPr>
        <w:t>value</w:t>
      </w:r>
      <w:proofErr w:type="spellEnd"/>
      <w:r>
        <w:rPr>
          <w:rFonts w:ascii="Arial" w:hAnsi="Arial" w:cs="Arial"/>
          <w:b/>
          <w:bCs/>
        </w:rPr>
        <w:t xml:space="preserve"> </w:t>
      </w:r>
      <w:proofErr w:type="spellStart"/>
      <w:r>
        <w:rPr>
          <w:rFonts w:ascii="Arial" w:hAnsi="Arial" w:cs="Arial"/>
          <w:b/>
          <w:bCs/>
        </w:rPr>
        <w:t>of</w:t>
      </w:r>
      <w:proofErr w:type="spellEnd"/>
      <w:r>
        <w:rPr>
          <w:rFonts w:ascii="Arial" w:hAnsi="Arial" w:cs="Arial"/>
          <w:b/>
          <w:bCs/>
        </w:rPr>
        <w:t xml:space="preserve"> </w:t>
      </w:r>
      <w:proofErr w:type="spellStart"/>
      <w:r>
        <w:rPr>
          <w:rFonts w:ascii="Arial" w:hAnsi="Arial" w:cs="Arial"/>
          <w:b/>
          <w:bCs/>
        </w:rPr>
        <w:t>abutment</w:t>
      </w:r>
      <w:proofErr w:type="spellEnd"/>
      <w:r>
        <w:rPr>
          <w:rFonts w:ascii="Arial" w:hAnsi="Arial" w:cs="Arial"/>
          <w:b/>
          <w:bCs/>
        </w:rPr>
        <w:t xml:space="preserve"> </w:t>
      </w:r>
      <w:proofErr w:type="spellStart"/>
      <w:r>
        <w:rPr>
          <w:rFonts w:ascii="Arial" w:hAnsi="Arial" w:cs="Arial"/>
          <w:b/>
          <w:bCs/>
        </w:rPr>
        <w:t>screw</w:t>
      </w:r>
      <w:proofErr w:type="spellEnd"/>
      <w:r>
        <w:rPr>
          <w:rFonts w:ascii="Arial" w:hAnsi="Arial" w:cs="Arial"/>
          <w:b/>
          <w:bCs/>
        </w:rPr>
        <w:t xml:space="preserve"> </w:t>
      </w:r>
      <w:proofErr w:type="spellStart"/>
      <w:r>
        <w:rPr>
          <w:rFonts w:ascii="Arial" w:hAnsi="Arial" w:cs="Arial"/>
          <w:b/>
          <w:bCs/>
        </w:rPr>
        <w:t>and</w:t>
      </w:r>
      <w:proofErr w:type="spellEnd"/>
      <w:r>
        <w:rPr>
          <w:rFonts w:ascii="Arial" w:hAnsi="Arial" w:cs="Arial"/>
          <w:b/>
          <w:bCs/>
        </w:rPr>
        <w:t xml:space="preserve"> marginal </w:t>
      </w:r>
      <w:proofErr w:type="spellStart"/>
      <w:r>
        <w:rPr>
          <w:rFonts w:ascii="Arial" w:hAnsi="Arial" w:cs="Arial"/>
          <w:b/>
          <w:bCs/>
        </w:rPr>
        <w:t>opening</w:t>
      </w:r>
      <w:proofErr w:type="spellEnd"/>
      <w:r>
        <w:rPr>
          <w:rFonts w:ascii="Arial" w:hAnsi="Arial" w:cs="Arial"/>
          <w:b/>
          <w:bCs/>
        </w:rPr>
        <w:t xml:space="preserve"> in a </w:t>
      </w:r>
      <w:proofErr w:type="spellStart"/>
      <w:r>
        <w:rPr>
          <w:rFonts w:ascii="Arial" w:hAnsi="Arial" w:cs="Arial"/>
          <w:b/>
          <w:bCs/>
        </w:rPr>
        <w:t>screw</w:t>
      </w:r>
      <w:proofErr w:type="spellEnd"/>
      <w:r>
        <w:rPr>
          <w:rFonts w:ascii="Arial" w:hAnsi="Arial" w:cs="Arial"/>
        </w:rPr>
        <w:t xml:space="preserve"> – </w:t>
      </w:r>
      <w:proofErr w:type="spellStart"/>
      <w:r>
        <w:rPr>
          <w:rFonts w:ascii="Arial" w:hAnsi="Arial" w:cs="Arial"/>
        </w:rPr>
        <w:t>and</w:t>
      </w:r>
      <w:proofErr w:type="spellEnd"/>
      <w:r>
        <w:rPr>
          <w:rFonts w:ascii="Arial" w:hAnsi="Arial" w:cs="Arial"/>
        </w:rPr>
        <w:t xml:space="preserve"> </w:t>
      </w:r>
      <w:proofErr w:type="spellStart"/>
      <w:r>
        <w:rPr>
          <w:rFonts w:ascii="Arial" w:hAnsi="Arial" w:cs="Arial"/>
        </w:rPr>
        <w:t>cement</w:t>
      </w:r>
      <w:proofErr w:type="spellEnd"/>
      <w:r>
        <w:rPr>
          <w:rFonts w:ascii="Arial" w:hAnsi="Arial" w:cs="Arial"/>
        </w:rPr>
        <w:t xml:space="preserve">- </w:t>
      </w:r>
      <w:proofErr w:type="spellStart"/>
      <w:r>
        <w:rPr>
          <w:rFonts w:ascii="Arial" w:hAnsi="Arial" w:cs="Arial"/>
        </w:rPr>
        <w:t>retained</w:t>
      </w:r>
      <w:proofErr w:type="spellEnd"/>
      <w:r>
        <w:rPr>
          <w:rFonts w:ascii="Arial" w:hAnsi="Arial" w:cs="Arial"/>
        </w:rPr>
        <w:t xml:space="preserve"> </w:t>
      </w:r>
      <w:proofErr w:type="spellStart"/>
      <w:r>
        <w:rPr>
          <w:rFonts w:ascii="Arial" w:hAnsi="Arial" w:cs="Arial"/>
        </w:rPr>
        <w:t>implant</w:t>
      </w:r>
      <w:proofErr w:type="spellEnd"/>
      <w:r>
        <w:rPr>
          <w:rFonts w:ascii="Arial" w:hAnsi="Arial" w:cs="Arial"/>
        </w:rPr>
        <w:t xml:space="preserve"> </w:t>
      </w:r>
      <w:proofErr w:type="spellStart"/>
      <w:r>
        <w:rPr>
          <w:rFonts w:ascii="Arial" w:hAnsi="Arial" w:cs="Arial"/>
        </w:rPr>
        <w:t>fixed</w:t>
      </w:r>
      <w:proofErr w:type="spellEnd"/>
      <w:r>
        <w:rPr>
          <w:rFonts w:ascii="Arial" w:hAnsi="Arial" w:cs="Arial"/>
        </w:rPr>
        <w:t xml:space="preserve"> </w:t>
      </w:r>
      <w:proofErr w:type="spellStart"/>
      <w:r>
        <w:rPr>
          <w:rFonts w:ascii="Arial" w:hAnsi="Arial" w:cs="Arial"/>
        </w:rPr>
        <w:t>partial</w:t>
      </w:r>
      <w:proofErr w:type="spellEnd"/>
      <w:r>
        <w:rPr>
          <w:rFonts w:ascii="Arial" w:hAnsi="Arial" w:cs="Arial"/>
        </w:rPr>
        <w:t xml:space="preserve"> </w:t>
      </w:r>
      <w:proofErr w:type="spellStart"/>
      <w:r>
        <w:rPr>
          <w:rFonts w:ascii="Arial" w:hAnsi="Arial" w:cs="Arial"/>
        </w:rPr>
        <w:t>denture</w:t>
      </w:r>
      <w:proofErr w:type="spellEnd"/>
      <w:r>
        <w:rPr>
          <w:rFonts w:ascii="Arial" w:hAnsi="Arial" w:cs="Arial"/>
        </w:rPr>
        <w:t xml:space="preserve"> design. </w:t>
      </w:r>
      <w:proofErr w:type="spellStart"/>
      <w:r>
        <w:rPr>
          <w:rFonts w:ascii="Arial" w:hAnsi="Arial" w:cs="Arial"/>
        </w:rPr>
        <w:t>Int</w:t>
      </w:r>
      <w:proofErr w:type="spellEnd"/>
      <w:r>
        <w:rPr>
          <w:rFonts w:ascii="Arial" w:hAnsi="Arial" w:cs="Arial"/>
        </w:rPr>
        <w:t xml:space="preserve"> j oral </w:t>
      </w:r>
      <w:proofErr w:type="spellStart"/>
      <w:r>
        <w:rPr>
          <w:rFonts w:ascii="Arial" w:hAnsi="Arial" w:cs="Arial"/>
        </w:rPr>
        <w:t>maxillofac</w:t>
      </w:r>
      <w:proofErr w:type="spellEnd"/>
      <w:r>
        <w:rPr>
          <w:rFonts w:ascii="Arial" w:hAnsi="Arial" w:cs="Arial"/>
        </w:rPr>
        <w:t xml:space="preserve"> </w:t>
      </w:r>
      <w:proofErr w:type="spellStart"/>
      <w:r>
        <w:rPr>
          <w:rFonts w:ascii="Arial" w:hAnsi="Arial" w:cs="Arial"/>
        </w:rPr>
        <w:t>implants</w:t>
      </w:r>
      <w:proofErr w:type="spellEnd"/>
      <w:r>
        <w:rPr>
          <w:rFonts w:ascii="Arial" w:hAnsi="Arial" w:cs="Arial"/>
        </w:rPr>
        <w:t>, 24:1061-7, 2009.</w:t>
      </w:r>
    </w:p>
    <w:p w:rsidR="006212EE" w:rsidRDefault="006212EE">
      <w:pPr>
        <w:pStyle w:val="NormalWeb"/>
        <w:shd w:val="clear" w:color="auto" w:fill="FFFFFF"/>
        <w:spacing w:before="0" w:beforeAutospacing="0" w:after="0" w:afterAutospacing="0" w:line="240" w:lineRule="auto"/>
        <w:jc w:val="both"/>
        <w:rPr>
          <w:rFonts w:ascii="Arial" w:hAnsi="Arial" w:cs="Arial"/>
        </w:rPr>
      </w:pPr>
    </w:p>
    <w:p w:rsidR="006212EE" w:rsidRDefault="008D5A60">
      <w:pPr>
        <w:pStyle w:val="NormalWeb"/>
        <w:shd w:val="clear" w:color="auto" w:fill="FFFFFF"/>
        <w:spacing w:before="0" w:beforeAutospacing="0" w:after="0" w:afterAutospacing="0" w:line="240" w:lineRule="auto"/>
        <w:jc w:val="both"/>
        <w:rPr>
          <w:rFonts w:ascii="Arial" w:hAnsi="Arial" w:cs="Arial"/>
        </w:rPr>
      </w:pPr>
      <w:r>
        <w:rPr>
          <w:rFonts w:ascii="Arial" w:hAnsi="Arial" w:cs="Arial"/>
          <w:shd w:val="clear" w:color="auto" w:fill="FFFFFF"/>
        </w:rPr>
        <w:t xml:space="preserve">LEE, A.; OKAYASU K.; WANG, HL. </w:t>
      </w:r>
      <w:proofErr w:type="spellStart"/>
      <w:r>
        <w:rPr>
          <w:rFonts w:ascii="Arial" w:hAnsi="Arial" w:cs="Arial"/>
          <w:b/>
          <w:bCs/>
          <w:shd w:val="clear" w:color="auto" w:fill="FFFFFF"/>
        </w:rPr>
        <w:t>Screw</w:t>
      </w:r>
      <w:proofErr w:type="spellEnd"/>
      <w:r>
        <w:rPr>
          <w:rFonts w:ascii="Arial" w:hAnsi="Arial" w:cs="Arial"/>
          <w:b/>
          <w:bCs/>
          <w:shd w:val="clear" w:color="auto" w:fill="FFFFFF"/>
        </w:rPr>
        <w:t xml:space="preserve">- versus </w:t>
      </w:r>
      <w:proofErr w:type="spellStart"/>
      <w:r>
        <w:rPr>
          <w:rFonts w:ascii="Arial" w:hAnsi="Arial" w:cs="Arial"/>
          <w:b/>
          <w:bCs/>
          <w:shd w:val="clear" w:color="auto" w:fill="FFFFFF"/>
        </w:rPr>
        <w:t>cement-retained</w:t>
      </w:r>
      <w:proofErr w:type="spellEnd"/>
      <w:r>
        <w:rPr>
          <w:rFonts w:ascii="Arial" w:hAnsi="Arial" w:cs="Arial"/>
          <w:b/>
          <w:bCs/>
          <w:shd w:val="clear" w:color="auto" w:fill="FFFFFF"/>
        </w:rPr>
        <w:t xml:space="preserve"> </w:t>
      </w:r>
      <w:proofErr w:type="spellStart"/>
      <w:r>
        <w:rPr>
          <w:rFonts w:ascii="Arial" w:hAnsi="Arial" w:cs="Arial"/>
          <w:b/>
          <w:bCs/>
          <w:shd w:val="clear" w:color="auto" w:fill="FFFFFF"/>
        </w:rPr>
        <w:t>implant</w:t>
      </w:r>
      <w:proofErr w:type="spellEnd"/>
      <w:r>
        <w:rPr>
          <w:rFonts w:ascii="Arial" w:hAnsi="Arial" w:cs="Arial"/>
          <w:b/>
          <w:bCs/>
          <w:shd w:val="clear" w:color="auto" w:fill="FFFFFF"/>
        </w:rPr>
        <w:t xml:space="preserve"> </w:t>
      </w:r>
      <w:proofErr w:type="spellStart"/>
      <w:r>
        <w:rPr>
          <w:rFonts w:ascii="Arial" w:hAnsi="Arial" w:cs="Arial"/>
          <w:b/>
          <w:bCs/>
          <w:shd w:val="clear" w:color="auto" w:fill="FFFFFF"/>
        </w:rPr>
        <w:t>restorations</w:t>
      </w:r>
      <w:proofErr w:type="spellEnd"/>
      <w:r>
        <w:rPr>
          <w:rFonts w:ascii="Arial" w:hAnsi="Arial" w:cs="Arial"/>
          <w:b/>
          <w:bCs/>
          <w:shd w:val="clear" w:color="auto" w:fill="FFFFFF"/>
        </w:rPr>
        <w:t xml:space="preserve">: </w:t>
      </w:r>
      <w:proofErr w:type="spellStart"/>
      <w:r>
        <w:rPr>
          <w:rFonts w:ascii="Arial" w:hAnsi="Arial" w:cs="Arial"/>
          <w:shd w:val="clear" w:color="auto" w:fill="FFFFFF"/>
        </w:rPr>
        <w:t>Current</w:t>
      </w:r>
      <w:proofErr w:type="spellEnd"/>
      <w:r>
        <w:rPr>
          <w:rFonts w:ascii="Arial" w:hAnsi="Arial" w:cs="Arial"/>
          <w:shd w:val="clear" w:color="auto" w:fill="FFFFFF"/>
        </w:rPr>
        <w:t xml:space="preserve"> </w:t>
      </w:r>
      <w:proofErr w:type="spellStart"/>
      <w:r>
        <w:rPr>
          <w:rFonts w:ascii="Arial" w:hAnsi="Arial" w:cs="Arial"/>
          <w:shd w:val="clear" w:color="auto" w:fill="FFFFFF"/>
        </w:rPr>
        <w:t>concepts</w:t>
      </w:r>
      <w:proofErr w:type="spellEnd"/>
      <w:r>
        <w:rPr>
          <w:rFonts w:ascii="Arial" w:hAnsi="Arial" w:cs="Arial"/>
          <w:shd w:val="clear" w:color="auto" w:fill="FFFFFF"/>
        </w:rPr>
        <w:t xml:space="preserve">. </w:t>
      </w:r>
      <w:proofErr w:type="spellStart"/>
      <w:r>
        <w:rPr>
          <w:rFonts w:ascii="Arial" w:hAnsi="Arial" w:cs="Arial"/>
          <w:shd w:val="clear" w:color="auto" w:fill="FFFFFF"/>
        </w:rPr>
        <w:t>Implant</w:t>
      </w:r>
      <w:proofErr w:type="spellEnd"/>
      <w:r>
        <w:rPr>
          <w:rFonts w:ascii="Arial" w:hAnsi="Arial" w:cs="Arial"/>
          <w:shd w:val="clear" w:color="auto" w:fill="FFFFFF"/>
        </w:rPr>
        <w:t xml:space="preserve"> </w:t>
      </w:r>
      <w:proofErr w:type="spellStart"/>
      <w:r>
        <w:rPr>
          <w:rFonts w:ascii="Arial" w:hAnsi="Arial" w:cs="Arial"/>
          <w:shd w:val="clear" w:color="auto" w:fill="FFFFFF"/>
        </w:rPr>
        <w:t>Dent</w:t>
      </w:r>
      <w:proofErr w:type="spellEnd"/>
      <w:r>
        <w:rPr>
          <w:rFonts w:ascii="Arial" w:hAnsi="Arial" w:cs="Arial"/>
          <w:shd w:val="clear" w:color="auto" w:fill="FFFFFF"/>
        </w:rPr>
        <w:t>, 19:8-15, 2010.</w:t>
      </w:r>
    </w:p>
    <w:p w:rsidR="006212EE" w:rsidRDefault="006212EE">
      <w:pPr>
        <w:jc w:val="both"/>
      </w:pPr>
    </w:p>
    <w:p w:rsidR="006212EE" w:rsidRDefault="006212EE">
      <w:pPr>
        <w:jc w:val="both"/>
      </w:pPr>
    </w:p>
    <w:p w:rsidR="006212EE" w:rsidRDefault="008D5A60">
      <w:pPr>
        <w:jc w:val="both"/>
      </w:pPr>
      <w:r>
        <w:t xml:space="preserve">NISSAN, J.; NAROBAI, D.; GROSS, O.; GHELFAN, O.; CHAUSHU, G. </w:t>
      </w:r>
      <w:proofErr w:type="spellStart"/>
      <w:r>
        <w:rPr>
          <w:b/>
          <w:bCs/>
        </w:rPr>
        <w:t>Long-Term</w:t>
      </w:r>
      <w:proofErr w:type="spellEnd"/>
      <w:r>
        <w:rPr>
          <w:b/>
          <w:bCs/>
        </w:rPr>
        <w:t xml:space="preserve"> </w:t>
      </w:r>
      <w:proofErr w:type="spellStart"/>
      <w:r>
        <w:rPr>
          <w:b/>
          <w:bCs/>
        </w:rPr>
        <w:t>Outcome</w:t>
      </w:r>
      <w:proofErr w:type="spellEnd"/>
      <w:r>
        <w:rPr>
          <w:b/>
          <w:bCs/>
        </w:rPr>
        <w:t xml:space="preserve"> </w:t>
      </w:r>
      <w:proofErr w:type="spellStart"/>
      <w:r>
        <w:rPr>
          <w:b/>
          <w:bCs/>
        </w:rPr>
        <w:t>of</w:t>
      </w:r>
      <w:proofErr w:type="spellEnd"/>
      <w:r>
        <w:rPr>
          <w:b/>
          <w:bCs/>
        </w:rPr>
        <w:t xml:space="preserve"> </w:t>
      </w:r>
      <w:proofErr w:type="spellStart"/>
      <w:r>
        <w:rPr>
          <w:b/>
          <w:bCs/>
        </w:rPr>
        <w:t>Cemented</w:t>
      </w:r>
      <w:proofErr w:type="spellEnd"/>
      <w:r>
        <w:rPr>
          <w:b/>
          <w:bCs/>
        </w:rPr>
        <w:t xml:space="preserve"> Versus </w:t>
      </w:r>
      <w:proofErr w:type="spellStart"/>
      <w:r>
        <w:rPr>
          <w:b/>
          <w:bCs/>
        </w:rPr>
        <w:t>Screw-Retained</w:t>
      </w:r>
      <w:proofErr w:type="spellEnd"/>
      <w:r>
        <w:rPr>
          <w:b/>
          <w:bCs/>
        </w:rPr>
        <w:t xml:space="preserve"> </w:t>
      </w:r>
      <w:proofErr w:type="spellStart"/>
      <w:r>
        <w:rPr>
          <w:b/>
          <w:bCs/>
        </w:rPr>
        <w:t>Implant-Supported</w:t>
      </w:r>
      <w:proofErr w:type="spellEnd"/>
      <w:r>
        <w:rPr>
          <w:b/>
          <w:bCs/>
        </w:rPr>
        <w:t xml:space="preserve"> </w:t>
      </w:r>
      <w:proofErr w:type="spellStart"/>
      <w:r>
        <w:rPr>
          <w:b/>
          <w:bCs/>
        </w:rPr>
        <w:t>Partial</w:t>
      </w:r>
      <w:proofErr w:type="spellEnd"/>
      <w:r>
        <w:rPr>
          <w:b/>
          <w:bCs/>
        </w:rPr>
        <w:t xml:space="preserve"> </w:t>
      </w:r>
      <w:proofErr w:type="spellStart"/>
      <w:r>
        <w:rPr>
          <w:b/>
          <w:bCs/>
        </w:rPr>
        <w:t>Restorations</w:t>
      </w:r>
      <w:proofErr w:type="spellEnd"/>
      <w:r>
        <w:t xml:space="preserve">. </w:t>
      </w:r>
      <w:proofErr w:type="spellStart"/>
      <w:r>
        <w:t>Int</w:t>
      </w:r>
      <w:proofErr w:type="spellEnd"/>
      <w:r>
        <w:t xml:space="preserve"> J Oral </w:t>
      </w:r>
      <w:proofErr w:type="spellStart"/>
      <w:r>
        <w:t>Maxillofac</w:t>
      </w:r>
      <w:proofErr w:type="spellEnd"/>
      <w:r>
        <w:t xml:space="preserve"> </w:t>
      </w:r>
      <w:proofErr w:type="spellStart"/>
      <w:r>
        <w:t>Implants</w:t>
      </w:r>
      <w:proofErr w:type="spellEnd"/>
      <w:r>
        <w:t>, v.2011; v.26, p.1102–1107, 2011.</w:t>
      </w:r>
    </w:p>
    <w:p w:rsidR="006212EE" w:rsidRDefault="006212EE">
      <w:pPr>
        <w:jc w:val="both"/>
      </w:pPr>
    </w:p>
    <w:p w:rsidR="006212EE" w:rsidRDefault="006212EE">
      <w:pPr>
        <w:jc w:val="both"/>
      </w:pPr>
    </w:p>
    <w:p w:rsidR="006212EE" w:rsidRDefault="008D5A60">
      <w:pPr>
        <w:jc w:val="both"/>
      </w:pPr>
      <w:r>
        <w:t xml:space="preserve">JEMT T, PETTERSON </w:t>
      </w:r>
      <w:bookmarkEnd w:id="39"/>
      <w:r>
        <w:t xml:space="preserve">PA. </w:t>
      </w:r>
      <w:r>
        <w:rPr>
          <w:b/>
          <w:bCs/>
        </w:rPr>
        <w:t xml:space="preserve">A 3-year follow-up </w:t>
      </w:r>
      <w:proofErr w:type="spellStart"/>
      <w:r>
        <w:rPr>
          <w:b/>
          <w:bCs/>
        </w:rPr>
        <w:t>study</w:t>
      </w:r>
      <w:proofErr w:type="spellEnd"/>
      <w:r>
        <w:rPr>
          <w:b/>
          <w:bCs/>
        </w:rPr>
        <w:t xml:space="preserve"> </w:t>
      </w:r>
      <w:proofErr w:type="spellStart"/>
      <w:r>
        <w:rPr>
          <w:b/>
          <w:bCs/>
        </w:rPr>
        <w:t>on</w:t>
      </w:r>
      <w:proofErr w:type="spellEnd"/>
      <w:r>
        <w:rPr>
          <w:b/>
          <w:bCs/>
        </w:rPr>
        <w:t xml:space="preserve"> single </w:t>
      </w:r>
      <w:proofErr w:type="spellStart"/>
      <w:r>
        <w:rPr>
          <w:b/>
          <w:bCs/>
        </w:rPr>
        <w:t>implant</w:t>
      </w:r>
      <w:proofErr w:type="spellEnd"/>
      <w:r>
        <w:rPr>
          <w:b/>
          <w:bCs/>
        </w:rPr>
        <w:t xml:space="preserve"> </w:t>
      </w:r>
      <w:proofErr w:type="spellStart"/>
      <w:r>
        <w:rPr>
          <w:b/>
          <w:bCs/>
        </w:rPr>
        <w:t>treatment</w:t>
      </w:r>
      <w:proofErr w:type="spellEnd"/>
      <w:r>
        <w:rPr>
          <w:b/>
          <w:bCs/>
        </w:rPr>
        <w:t xml:space="preserve">. J </w:t>
      </w:r>
      <w:proofErr w:type="spellStart"/>
      <w:r>
        <w:rPr>
          <w:b/>
          <w:bCs/>
        </w:rPr>
        <w:t>Dent</w:t>
      </w:r>
      <w:proofErr w:type="spellEnd"/>
      <w:r>
        <w:t>. 1993;21(4):203-8.</w:t>
      </w:r>
    </w:p>
    <w:p w:rsidR="006212EE" w:rsidRDefault="006212EE">
      <w:pPr>
        <w:jc w:val="both"/>
      </w:pPr>
    </w:p>
    <w:p w:rsidR="006212EE" w:rsidRDefault="006212EE">
      <w:pPr>
        <w:jc w:val="both"/>
      </w:pPr>
    </w:p>
    <w:p w:rsidR="006212EE" w:rsidRDefault="008D5A60">
      <w:pPr>
        <w:jc w:val="both"/>
      </w:pPr>
      <w:r>
        <w:t xml:space="preserve">FRANCISCHONE CE, </w:t>
      </w:r>
      <w:proofErr w:type="spellStart"/>
      <w:r>
        <w:t>Ishikiriama</w:t>
      </w:r>
      <w:proofErr w:type="spellEnd"/>
      <w:r>
        <w:t xml:space="preserve"> SK, Vasconcelos LW. </w:t>
      </w:r>
      <w:r>
        <w:rPr>
          <w:b/>
          <w:bCs/>
        </w:rPr>
        <w:t xml:space="preserve">Próteses parafusadas X próteses cimentadas sobre implantes </w:t>
      </w:r>
      <w:proofErr w:type="spellStart"/>
      <w:r>
        <w:rPr>
          <w:b/>
          <w:bCs/>
        </w:rPr>
        <w:t>osseointegrados</w:t>
      </w:r>
      <w:proofErr w:type="spellEnd"/>
      <w:r>
        <w:t xml:space="preserve">: vantagens e desvantagens. In: </w:t>
      </w:r>
      <w:proofErr w:type="spellStart"/>
      <w:r>
        <w:t>Vanzillotta</w:t>
      </w:r>
      <w:proofErr w:type="spellEnd"/>
      <w:r>
        <w:t xml:space="preserve"> PS, Salgado L. Odontologia integrada. Atualização multidisciplinar para o clínico e o especialista. Rio de Janeiro: Pedro Primeiro; 1999. p. 199-215.</w:t>
      </w:r>
    </w:p>
    <w:p w:rsidR="006212EE" w:rsidRDefault="006212EE">
      <w:pPr>
        <w:jc w:val="both"/>
      </w:pPr>
    </w:p>
    <w:p w:rsidR="006212EE" w:rsidRDefault="006212EE">
      <w:pPr>
        <w:jc w:val="both"/>
        <w:rPr>
          <w:shd w:val="clear" w:color="auto" w:fill="FFFFFF"/>
        </w:rPr>
      </w:pPr>
    </w:p>
    <w:p w:rsidR="006212EE" w:rsidRDefault="008D5A60">
      <w:pPr>
        <w:jc w:val="both"/>
        <w:rPr>
          <w:shd w:val="clear" w:color="auto" w:fill="FFFFFF"/>
        </w:rPr>
      </w:pPr>
      <w:r>
        <w:rPr>
          <w:shd w:val="clear" w:color="auto" w:fill="FFFFFF"/>
        </w:rPr>
        <w:t xml:space="preserve">MACEDO, N.L. </w:t>
      </w:r>
      <w:r>
        <w:rPr>
          <w:b/>
          <w:bCs/>
          <w:shd w:val="clear" w:color="auto" w:fill="FFFFFF"/>
        </w:rPr>
        <w:t>Seminário odontológico Latino Americano de São Paulo.</w:t>
      </w:r>
      <w:r>
        <w:rPr>
          <w:shd w:val="clear" w:color="auto" w:fill="FFFFFF"/>
        </w:rPr>
        <w:t xml:space="preserve"> Seminarista- área de implantes, p.1-52, 2000.</w:t>
      </w:r>
    </w:p>
    <w:p w:rsidR="006212EE" w:rsidRDefault="006212EE">
      <w:pPr>
        <w:jc w:val="both"/>
      </w:pPr>
    </w:p>
    <w:p w:rsidR="006212EE" w:rsidRDefault="006212EE">
      <w:pPr>
        <w:jc w:val="both"/>
      </w:pPr>
      <w:bookmarkStart w:id="40" w:name="_Hlk25593565"/>
    </w:p>
    <w:p w:rsidR="006212EE" w:rsidRDefault="008D5A60">
      <w:pPr>
        <w:jc w:val="both"/>
      </w:pPr>
      <w:r>
        <w:t xml:space="preserve">MANZI MR, Pimentel AC, Lopes FM, Guimarães CPD, </w:t>
      </w:r>
      <w:proofErr w:type="spellStart"/>
      <w:r>
        <w:t>Sendyk</w:t>
      </w:r>
      <w:proofErr w:type="spellEnd"/>
      <w:r>
        <w:t xml:space="preserve"> CL, </w:t>
      </w:r>
      <w:proofErr w:type="spellStart"/>
      <w:r>
        <w:t>Sendyk</w:t>
      </w:r>
      <w:proofErr w:type="spellEnd"/>
      <w:r>
        <w:t xml:space="preserve"> WR. </w:t>
      </w:r>
      <w:r>
        <w:rPr>
          <w:b/>
          <w:bCs/>
        </w:rPr>
        <w:t>Análise fotoelástica das tensões induzidas em implantes por próteses parciais fixas cimentadas, parafusadas e mistas</w:t>
      </w:r>
      <w:r>
        <w:t xml:space="preserve">. Revista </w:t>
      </w:r>
      <w:proofErr w:type="spellStart"/>
      <w:r>
        <w:t>Implantnews</w:t>
      </w:r>
      <w:proofErr w:type="spellEnd"/>
      <w:r>
        <w:t>. 2009;6(1):73-9.</w:t>
      </w:r>
    </w:p>
    <w:p w:rsidR="006212EE" w:rsidRDefault="006212EE">
      <w:pPr>
        <w:jc w:val="both"/>
        <w:rPr>
          <w:spacing w:val="8"/>
          <w:shd w:val="clear" w:color="auto" w:fill="FFFFFF"/>
        </w:rPr>
      </w:pPr>
    </w:p>
    <w:p w:rsidR="00F05B64" w:rsidRPr="00F05B64" w:rsidRDefault="00F05B64" w:rsidP="00F05B64">
      <w:pPr>
        <w:jc w:val="both"/>
      </w:pPr>
    </w:p>
    <w:p w:rsidR="00F05B64" w:rsidRPr="00F05B64" w:rsidRDefault="00F05B64" w:rsidP="00F05B64">
      <w:pPr>
        <w:jc w:val="both"/>
      </w:pPr>
      <w:r w:rsidRPr="00F05B64">
        <w:t xml:space="preserve">MALINVERNI, Márcio Arruda. </w:t>
      </w:r>
      <w:r w:rsidRPr="00F05B64">
        <w:rPr>
          <w:b/>
        </w:rPr>
        <w:t>Parafusadas Versus Cimentadas</w:t>
      </w:r>
      <w:r w:rsidRPr="00F05B64">
        <w:t xml:space="preserve">. Florianópolis. 2004. </w:t>
      </w:r>
    </w:p>
    <w:p w:rsidR="00F05B64" w:rsidRDefault="00F05B64">
      <w:pPr>
        <w:jc w:val="both"/>
        <w:rPr>
          <w:spacing w:val="8"/>
          <w:shd w:val="clear" w:color="auto" w:fill="FFFFFF"/>
        </w:rPr>
      </w:pPr>
    </w:p>
    <w:p w:rsidR="00F05B64" w:rsidRDefault="00F05B64">
      <w:pPr>
        <w:jc w:val="both"/>
        <w:rPr>
          <w:spacing w:val="8"/>
          <w:shd w:val="clear" w:color="auto" w:fill="FFFFFF"/>
        </w:rPr>
      </w:pPr>
    </w:p>
    <w:p w:rsidR="006212EE" w:rsidRDefault="008D5A60">
      <w:pPr>
        <w:jc w:val="both"/>
        <w:rPr>
          <w:spacing w:val="8"/>
          <w:shd w:val="clear" w:color="auto" w:fill="FFFFFF"/>
        </w:rPr>
      </w:pPr>
      <w:r>
        <w:rPr>
          <w:spacing w:val="8"/>
          <w:shd w:val="clear" w:color="auto" w:fill="FFFFFF"/>
        </w:rPr>
        <w:t xml:space="preserve">MARTIN WC, </w:t>
      </w:r>
      <w:proofErr w:type="spellStart"/>
      <w:r>
        <w:rPr>
          <w:spacing w:val="8"/>
          <w:shd w:val="clear" w:color="auto" w:fill="FFFFFF"/>
        </w:rPr>
        <w:t>Pollini</w:t>
      </w:r>
      <w:proofErr w:type="spellEnd"/>
      <w:r>
        <w:rPr>
          <w:spacing w:val="8"/>
          <w:shd w:val="clear" w:color="auto" w:fill="FFFFFF"/>
        </w:rPr>
        <w:t xml:space="preserve"> A, </w:t>
      </w:r>
      <w:proofErr w:type="spellStart"/>
      <w:r>
        <w:rPr>
          <w:spacing w:val="8"/>
          <w:shd w:val="clear" w:color="auto" w:fill="FFFFFF"/>
        </w:rPr>
        <w:t>Morton</w:t>
      </w:r>
      <w:proofErr w:type="spellEnd"/>
      <w:r>
        <w:rPr>
          <w:spacing w:val="8"/>
          <w:shd w:val="clear" w:color="auto" w:fill="FFFFFF"/>
        </w:rPr>
        <w:t xml:space="preserve"> D</w:t>
      </w:r>
      <w:r>
        <w:rPr>
          <w:b/>
          <w:bCs/>
          <w:spacing w:val="8"/>
          <w:shd w:val="clear" w:color="auto" w:fill="FFFFFF"/>
        </w:rPr>
        <w:t xml:space="preserve">. The </w:t>
      </w:r>
      <w:proofErr w:type="spellStart"/>
      <w:r>
        <w:rPr>
          <w:b/>
          <w:bCs/>
          <w:spacing w:val="8"/>
          <w:shd w:val="clear" w:color="auto" w:fill="FFFFFF"/>
        </w:rPr>
        <w:t>influence</w:t>
      </w:r>
      <w:proofErr w:type="spellEnd"/>
      <w:r>
        <w:rPr>
          <w:b/>
          <w:bCs/>
          <w:spacing w:val="8"/>
          <w:shd w:val="clear" w:color="auto" w:fill="FFFFFF"/>
        </w:rPr>
        <w:t xml:space="preserve"> </w:t>
      </w:r>
      <w:proofErr w:type="spellStart"/>
      <w:r>
        <w:rPr>
          <w:b/>
          <w:bCs/>
          <w:spacing w:val="8"/>
          <w:shd w:val="clear" w:color="auto" w:fill="FFFFFF"/>
        </w:rPr>
        <w:t>of</w:t>
      </w:r>
      <w:proofErr w:type="spellEnd"/>
      <w:r>
        <w:rPr>
          <w:b/>
          <w:bCs/>
          <w:spacing w:val="8"/>
          <w:shd w:val="clear" w:color="auto" w:fill="FFFFFF"/>
        </w:rPr>
        <w:t xml:space="preserve"> </w:t>
      </w:r>
      <w:proofErr w:type="spellStart"/>
      <w:r>
        <w:rPr>
          <w:b/>
          <w:bCs/>
          <w:spacing w:val="8"/>
          <w:shd w:val="clear" w:color="auto" w:fill="FFFFFF"/>
        </w:rPr>
        <w:t>restorative</w:t>
      </w:r>
      <w:proofErr w:type="spellEnd"/>
      <w:r>
        <w:rPr>
          <w:b/>
          <w:bCs/>
          <w:spacing w:val="8"/>
          <w:shd w:val="clear" w:color="auto" w:fill="FFFFFF"/>
        </w:rPr>
        <w:t xml:space="preserve"> procedures </w:t>
      </w:r>
      <w:proofErr w:type="spellStart"/>
      <w:r>
        <w:rPr>
          <w:b/>
          <w:bCs/>
          <w:spacing w:val="8"/>
          <w:shd w:val="clear" w:color="auto" w:fill="FFFFFF"/>
        </w:rPr>
        <w:t>on</w:t>
      </w:r>
      <w:proofErr w:type="spellEnd"/>
      <w:r>
        <w:rPr>
          <w:b/>
          <w:bCs/>
          <w:spacing w:val="8"/>
          <w:shd w:val="clear" w:color="auto" w:fill="FFFFFF"/>
        </w:rPr>
        <w:t xml:space="preserve"> </w:t>
      </w:r>
      <w:proofErr w:type="spellStart"/>
      <w:r>
        <w:rPr>
          <w:b/>
          <w:bCs/>
          <w:spacing w:val="8"/>
          <w:shd w:val="clear" w:color="auto" w:fill="FFFFFF"/>
        </w:rPr>
        <w:t>esthetic</w:t>
      </w:r>
      <w:proofErr w:type="spellEnd"/>
      <w:r>
        <w:rPr>
          <w:b/>
          <w:bCs/>
          <w:spacing w:val="8"/>
          <w:shd w:val="clear" w:color="auto" w:fill="FFFFFF"/>
        </w:rPr>
        <w:t xml:space="preserve"> </w:t>
      </w:r>
      <w:proofErr w:type="spellStart"/>
      <w:r>
        <w:rPr>
          <w:b/>
          <w:bCs/>
          <w:spacing w:val="8"/>
          <w:shd w:val="clear" w:color="auto" w:fill="FFFFFF"/>
        </w:rPr>
        <w:t>outcomes</w:t>
      </w:r>
      <w:proofErr w:type="spellEnd"/>
      <w:r>
        <w:rPr>
          <w:b/>
          <w:bCs/>
          <w:spacing w:val="8"/>
          <w:shd w:val="clear" w:color="auto" w:fill="FFFFFF"/>
        </w:rPr>
        <w:t xml:space="preserve"> in </w:t>
      </w:r>
      <w:proofErr w:type="spellStart"/>
      <w:r>
        <w:rPr>
          <w:b/>
          <w:bCs/>
          <w:spacing w:val="8"/>
          <w:shd w:val="clear" w:color="auto" w:fill="FFFFFF"/>
        </w:rPr>
        <w:t>implant</w:t>
      </w:r>
      <w:proofErr w:type="spellEnd"/>
      <w:r>
        <w:rPr>
          <w:b/>
          <w:bCs/>
          <w:spacing w:val="8"/>
          <w:shd w:val="clear" w:color="auto" w:fill="FFFFFF"/>
        </w:rPr>
        <w:t xml:space="preserve"> </w:t>
      </w:r>
      <w:proofErr w:type="spellStart"/>
      <w:r>
        <w:rPr>
          <w:b/>
          <w:bCs/>
          <w:spacing w:val="8"/>
          <w:shd w:val="clear" w:color="auto" w:fill="FFFFFF"/>
        </w:rPr>
        <w:t>dentistry</w:t>
      </w:r>
      <w:proofErr w:type="spellEnd"/>
      <w:r>
        <w:rPr>
          <w:spacing w:val="8"/>
          <w:shd w:val="clear" w:color="auto" w:fill="FFFFFF"/>
        </w:rPr>
        <w:t xml:space="preserve">: a </w:t>
      </w:r>
      <w:proofErr w:type="spellStart"/>
      <w:r>
        <w:rPr>
          <w:spacing w:val="8"/>
          <w:shd w:val="clear" w:color="auto" w:fill="FFFFFF"/>
        </w:rPr>
        <w:t>systematic</w:t>
      </w:r>
      <w:proofErr w:type="spellEnd"/>
      <w:r>
        <w:rPr>
          <w:spacing w:val="8"/>
          <w:shd w:val="clear" w:color="auto" w:fill="FFFFFF"/>
        </w:rPr>
        <w:t> </w:t>
      </w:r>
      <w:proofErr w:type="spellStart"/>
      <w:r>
        <w:rPr>
          <w:spacing w:val="8"/>
          <w:shd w:val="clear" w:color="auto" w:fill="FFFFFF"/>
        </w:rPr>
        <w:t>review</w:t>
      </w:r>
      <w:proofErr w:type="spellEnd"/>
      <w:r>
        <w:rPr>
          <w:spacing w:val="8"/>
          <w:shd w:val="clear" w:color="auto" w:fill="FFFFFF"/>
        </w:rPr>
        <w:t xml:space="preserve">. </w:t>
      </w:r>
      <w:proofErr w:type="spellStart"/>
      <w:r>
        <w:rPr>
          <w:spacing w:val="8"/>
          <w:shd w:val="clear" w:color="auto" w:fill="FFFFFF"/>
        </w:rPr>
        <w:t>Int</w:t>
      </w:r>
      <w:proofErr w:type="spellEnd"/>
      <w:r>
        <w:rPr>
          <w:spacing w:val="8"/>
          <w:shd w:val="clear" w:color="auto" w:fill="FFFFFF"/>
        </w:rPr>
        <w:t xml:space="preserve"> J Oral </w:t>
      </w:r>
      <w:proofErr w:type="spellStart"/>
      <w:r>
        <w:rPr>
          <w:spacing w:val="8"/>
          <w:shd w:val="clear" w:color="auto" w:fill="FFFFFF"/>
        </w:rPr>
        <w:t>Maxillofac</w:t>
      </w:r>
      <w:proofErr w:type="spellEnd"/>
      <w:r>
        <w:rPr>
          <w:spacing w:val="8"/>
          <w:shd w:val="clear" w:color="auto" w:fill="FFFFFF"/>
        </w:rPr>
        <w:t xml:space="preserve"> </w:t>
      </w:r>
      <w:proofErr w:type="spellStart"/>
      <w:r>
        <w:rPr>
          <w:spacing w:val="8"/>
          <w:shd w:val="clear" w:color="auto" w:fill="FFFFFF"/>
        </w:rPr>
        <w:t>Implants</w:t>
      </w:r>
      <w:proofErr w:type="spellEnd"/>
      <w:r>
        <w:rPr>
          <w:spacing w:val="8"/>
          <w:shd w:val="clear" w:color="auto" w:fill="FFFFFF"/>
        </w:rPr>
        <w:t xml:space="preserve"> 2014; 29 Suppl:142-154.</w:t>
      </w:r>
    </w:p>
    <w:p w:rsidR="006212EE" w:rsidRDefault="006212EE">
      <w:pPr>
        <w:jc w:val="both"/>
      </w:pPr>
    </w:p>
    <w:p w:rsidR="006212EE" w:rsidRDefault="006212EE">
      <w:pPr>
        <w:jc w:val="both"/>
      </w:pPr>
    </w:p>
    <w:p w:rsidR="006212EE" w:rsidRDefault="008D5A60">
      <w:pPr>
        <w:jc w:val="both"/>
      </w:pPr>
      <w:r>
        <w:lastRenderedPageBreak/>
        <w:t xml:space="preserve">MENDES SD, Edwards Rezende CE, Moretti Neto RT, Capello Sousa EA, Henrique </w:t>
      </w:r>
      <w:proofErr w:type="spellStart"/>
      <w:r>
        <w:t>Rubo</w:t>
      </w:r>
      <w:proofErr w:type="spellEnd"/>
      <w:r>
        <w:t xml:space="preserve"> J. </w:t>
      </w:r>
      <w:proofErr w:type="spellStart"/>
      <w:r>
        <w:rPr>
          <w:b/>
          <w:bCs/>
        </w:rPr>
        <w:t>Effect</w:t>
      </w:r>
      <w:proofErr w:type="spellEnd"/>
      <w:r>
        <w:rPr>
          <w:b/>
          <w:bCs/>
        </w:rPr>
        <w:t xml:space="preserve"> </w:t>
      </w:r>
      <w:proofErr w:type="spellStart"/>
      <w:r>
        <w:rPr>
          <w:b/>
          <w:bCs/>
        </w:rPr>
        <w:t>of</w:t>
      </w:r>
      <w:proofErr w:type="spellEnd"/>
      <w:r>
        <w:rPr>
          <w:b/>
          <w:bCs/>
        </w:rPr>
        <w:t xml:space="preserve"> Framework </w:t>
      </w:r>
      <w:proofErr w:type="spellStart"/>
      <w:r>
        <w:rPr>
          <w:b/>
          <w:bCs/>
        </w:rPr>
        <w:t>Soldering</w:t>
      </w:r>
      <w:proofErr w:type="spellEnd"/>
      <w:r>
        <w:rPr>
          <w:b/>
          <w:bCs/>
        </w:rPr>
        <w:t xml:space="preserve"> </w:t>
      </w:r>
      <w:proofErr w:type="spellStart"/>
      <w:r>
        <w:rPr>
          <w:b/>
          <w:bCs/>
        </w:rPr>
        <w:t>on</w:t>
      </w:r>
      <w:proofErr w:type="spellEnd"/>
      <w:r>
        <w:rPr>
          <w:b/>
          <w:bCs/>
        </w:rPr>
        <w:t xml:space="preserve"> </w:t>
      </w:r>
      <w:proofErr w:type="spellStart"/>
      <w:r>
        <w:rPr>
          <w:b/>
          <w:bCs/>
        </w:rPr>
        <w:t>the</w:t>
      </w:r>
      <w:proofErr w:type="spellEnd"/>
      <w:r>
        <w:rPr>
          <w:b/>
          <w:bCs/>
        </w:rPr>
        <w:t xml:space="preserve"> </w:t>
      </w:r>
      <w:proofErr w:type="spellStart"/>
      <w:r>
        <w:rPr>
          <w:b/>
          <w:bCs/>
        </w:rPr>
        <w:t>Deformation</w:t>
      </w:r>
      <w:proofErr w:type="spellEnd"/>
      <w:r>
        <w:rPr>
          <w:b/>
          <w:bCs/>
        </w:rPr>
        <w:t xml:space="preserve"> </w:t>
      </w:r>
      <w:proofErr w:type="spellStart"/>
      <w:r>
        <w:rPr>
          <w:b/>
          <w:bCs/>
        </w:rPr>
        <w:t>of</w:t>
      </w:r>
      <w:proofErr w:type="spellEnd"/>
      <w:r>
        <w:rPr>
          <w:b/>
          <w:bCs/>
        </w:rPr>
        <w:t xml:space="preserve"> </w:t>
      </w:r>
      <w:proofErr w:type="spellStart"/>
      <w:r>
        <w:rPr>
          <w:b/>
          <w:bCs/>
        </w:rPr>
        <w:t>Implant</w:t>
      </w:r>
      <w:proofErr w:type="spellEnd"/>
      <w:r>
        <w:rPr>
          <w:b/>
          <w:bCs/>
        </w:rPr>
        <w:t xml:space="preserve"> </w:t>
      </w:r>
      <w:proofErr w:type="spellStart"/>
      <w:r>
        <w:rPr>
          <w:b/>
          <w:bCs/>
        </w:rPr>
        <w:t>Abutments</w:t>
      </w:r>
      <w:proofErr w:type="spellEnd"/>
      <w:r>
        <w:rPr>
          <w:b/>
          <w:bCs/>
        </w:rPr>
        <w:t xml:space="preserve"> </w:t>
      </w:r>
      <w:proofErr w:type="spellStart"/>
      <w:r>
        <w:rPr>
          <w:b/>
          <w:bCs/>
        </w:rPr>
        <w:t>after</w:t>
      </w:r>
      <w:proofErr w:type="spellEnd"/>
      <w:r>
        <w:rPr>
          <w:b/>
          <w:bCs/>
        </w:rPr>
        <w:t xml:space="preserve"> framework </w:t>
      </w:r>
      <w:proofErr w:type="spellStart"/>
      <w:r>
        <w:rPr>
          <w:b/>
          <w:bCs/>
        </w:rPr>
        <w:t>seating</w:t>
      </w:r>
      <w:proofErr w:type="spellEnd"/>
      <w:r>
        <w:t xml:space="preserve">: a </w:t>
      </w:r>
      <w:proofErr w:type="spellStart"/>
      <w:r>
        <w:t>study</w:t>
      </w:r>
      <w:proofErr w:type="spellEnd"/>
      <w:r>
        <w:t xml:space="preserve"> </w:t>
      </w:r>
      <w:proofErr w:type="spellStart"/>
      <w:r>
        <w:t>with</w:t>
      </w:r>
      <w:proofErr w:type="spellEnd"/>
      <w:r>
        <w:t xml:space="preserve"> </w:t>
      </w:r>
      <w:proofErr w:type="spellStart"/>
      <w:r>
        <w:t>strain</w:t>
      </w:r>
      <w:proofErr w:type="spellEnd"/>
      <w:r>
        <w:t xml:space="preserve"> </w:t>
      </w:r>
      <w:proofErr w:type="spellStart"/>
      <w:r>
        <w:t>gauges</w:t>
      </w:r>
      <w:proofErr w:type="spellEnd"/>
      <w:r>
        <w:t xml:space="preserve">. </w:t>
      </w:r>
      <w:proofErr w:type="spellStart"/>
      <w:r>
        <w:t>Implant</w:t>
      </w:r>
      <w:proofErr w:type="spellEnd"/>
      <w:r>
        <w:t xml:space="preserve"> </w:t>
      </w:r>
      <w:proofErr w:type="spellStart"/>
      <w:r>
        <w:t>Dentistry</w:t>
      </w:r>
      <w:proofErr w:type="spellEnd"/>
      <w:r>
        <w:t>. 2013;22(2):193-198.</w:t>
      </w:r>
    </w:p>
    <w:p w:rsidR="006212EE" w:rsidRDefault="006212EE">
      <w:pPr>
        <w:jc w:val="both"/>
      </w:pPr>
    </w:p>
    <w:p w:rsidR="006212EE" w:rsidRDefault="006212EE">
      <w:pPr>
        <w:jc w:val="both"/>
        <w:rPr>
          <w:shd w:val="clear" w:color="auto" w:fill="FFFFFF"/>
        </w:rPr>
      </w:pPr>
    </w:p>
    <w:p w:rsidR="006212EE" w:rsidRDefault="008D5A60">
      <w:pPr>
        <w:jc w:val="both"/>
        <w:rPr>
          <w:shd w:val="clear" w:color="auto" w:fill="FFFFFF"/>
        </w:rPr>
      </w:pPr>
      <w:r>
        <w:rPr>
          <w:shd w:val="clear" w:color="auto" w:fill="FFFFFF"/>
        </w:rPr>
        <w:t xml:space="preserve">MISCH, C.E. </w:t>
      </w:r>
      <w:r>
        <w:rPr>
          <w:b/>
          <w:bCs/>
          <w:shd w:val="clear" w:color="auto" w:fill="FFFFFF"/>
        </w:rPr>
        <w:t xml:space="preserve">Implantes Dentários Contemporâneos. </w:t>
      </w:r>
      <w:r>
        <w:rPr>
          <w:shd w:val="clear" w:color="auto" w:fill="FFFFFF"/>
        </w:rPr>
        <w:t>Livraria e editora Santos 2a ed., São Paulo, p.547- 593, 2000.</w:t>
      </w:r>
    </w:p>
    <w:p w:rsidR="006212EE" w:rsidRDefault="006212EE">
      <w:pPr>
        <w:jc w:val="both"/>
      </w:pPr>
    </w:p>
    <w:p w:rsidR="006212EE" w:rsidRDefault="006212EE">
      <w:pPr>
        <w:jc w:val="both"/>
      </w:pPr>
    </w:p>
    <w:p w:rsidR="006212EE" w:rsidRDefault="008D5A60">
      <w:pPr>
        <w:jc w:val="both"/>
      </w:pPr>
      <w:r>
        <w:t xml:space="preserve">MISH </w:t>
      </w:r>
      <w:bookmarkEnd w:id="40"/>
      <w:r>
        <w:t xml:space="preserve">CE. </w:t>
      </w:r>
      <w:r>
        <w:rPr>
          <w:b/>
          <w:bCs/>
        </w:rPr>
        <w:t>Prótese sobre implantes</w:t>
      </w:r>
      <w:r>
        <w:t>. São Paulo: Ed. Santos; 2006.</w:t>
      </w:r>
    </w:p>
    <w:p w:rsidR="006212EE" w:rsidRDefault="006212EE">
      <w:pPr>
        <w:jc w:val="both"/>
      </w:pPr>
      <w:bookmarkStart w:id="41" w:name="_Hlk25593295"/>
    </w:p>
    <w:p w:rsidR="006212EE" w:rsidRDefault="006212EE">
      <w:pPr>
        <w:jc w:val="both"/>
      </w:pPr>
    </w:p>
    <w:p w:rsidR="006212EE" w:rsidRDefault="008D5A60">
      <w:pPr>
        <w:jc w:val="both"/>
      </w:pPr>
      <w:r>
        <w:t xml:space="preserve">MICHALAKIS KX, </w:t>
      </w:r>
      <w:proofErr w:type="spellStart"/>
      <w:r>
        <w:t>Hirayama</w:t>
      </w:r>
      <w:proofErr w:type="spellEnd"/>
      <w:r>
        <w:t xml:space="preserve"> H, </w:t>
      </w:r>
      <w:proofErr w:type="spellStart"/>
      <w:r>
        <w:t>Garefis</w:t>
      </w:r>
      <w:proofErr w:type="spellEnd"/>
      <w:r>
        <w:t xml:space="preserve"> PD. </w:t>
      </w:r>
      <w:proofErr w:type="spellStart"/>
      <w:r>
        <w:rPr>
          <w:b/>
          <w:bCs/>
        </w:rPr>
        <w:t>Cement-retained</w:t>
      </w:r>
      <w:proofErr w:type="spellEnd"/>
      <w:r>
        <w:rPr>
          <w:b/>
          <w:bCs/>
        </w:rPr>
        <w:t xml:space="preserve"> versus </w:t>
      </w:r>
      <w:proofErr w:type="spellStart"/>
      <w:r>
        <w:rPr>
          <w:b/>
          <w:bCs/>
        </w:rPr>
        <w:t>screw-retained</w:t>
      </w:r>
      <w:proofErr w:type="spellEnd"/>
      <w:r>
        <w:rPr>
          <w:b/>
          <w:bCs/>
        </w:rPr>
        <w:t xml:space="preserve"> </w:t>
      </w:r>
      <w:proofErr w:type="spellStart"/>
      <w:r>
        <w:rPr>
          <w:b/>
          <w:bCs/>
        </w:rPr>
        <w:t>restorations</w:t>
      </w:r>
      <w:proofErr w:type="spellEnd"/>
      <w:r>
        <w:rPr>
          <w:b/>
          <w:bCs/>
        </w:rPr>
        <w:t>:</w:t>
      </w:r>
      <w:r>
        <w:t xml:space="preserve"> a </w:t>
      </w:r>
      <w:proofErr w:type="spellStart"/>
      <w:r>
        <w:t>critical</w:t>
      </w:r>
      <w:proofErr w:type="spellEnd"/>
      <w:r>
        <w:t xml:space="preserve"> </w:t>
      </w:r>
      <w:proofErr w:type="spellStart"/>
      <w:r>
        <w:t>review</w:t>
      </w:r>
      <w:proofErr w:type="spellEnd"/>
      <w:r>
        <w:t xml:space="preserve">. </w:t>
      </w:r>
      <w:proofErr w:type="spellStart"/>
      <w:r>
        <w:t>Int</w:t>
      </w:r>
      <w:proofErr w:type="spellEnd"/>
      <w:r>
        <w:t xml:space="preserve"> J Oral </w:t>
      </w:r>
      <w:proofErr w:type="spellStart"/>
      <w:r>
        <w:t>Maxillofac</w:t>
      </w:r>
      <w:proofErr w:type="spellEnd"/>
      <w:r>
        <w:t xml:space="preserve"> </w:t>
      </w:r>
      <w:proofErr w:type="spellStart"/>
      <w:r>
        <w:t>Implants</w:t>
      </w:r>
      <w:proofErr w:type="spellEnd"/>
      <w:r>
        <w:t>. 2003;18(5):719-28</w:t>
      </w:r>
    </w:p>
    <w:p w:rsidR="006212EE" w:rsidRDefault="006212EE">
      <w:pPr>
        <w:jc w:val="both"/>
      </w:pPr>
    </w:p>
    <w:p w:rsidR="006212EE" w:rsidRDefault="006212EE">
      <w:pPr>
        <w:jc w:val="both"/>
      </w:pPr>
    </w:p>
    <w:p w:rsidR="006212EE" w:rsidRDefault="008D5A60">
      <w:pPr>
        <w:jc w:val="both"/>
      </w:pPr>
      <w:r>
        <w:t xml:space="preserve">PALHARES D, </w:t>
      </w:r>
      <w:proofErr w:type="spellStart"/>
      <w:r>
        <w:t>Sakakura</w:t>
      </w:r>
      <w:proofErr w:type="spellEnd"/>
      <w:r>
        <w:t xml:space="preserve"> CE, </w:t>
      </w:r>
      <w:proofErr w:type="spellStart"/>
      <w:r>
        <w:t>Toniollo</w:t>
      </w:r>
      <w:proofErr w:type="spellEnd"/>
      <w:r>
        <w:t xml:space="preserve"> MB, Santos CM, Matsumoto W, Fernandes RM, et al. </w:t>
      </w:r>
      <w:r>
        <w:rPr>
          <w:b/>
          <w:bCs/>
        </w:rPr>
        <w:t>Prótese sobre implante</w:t>
      </w:r>
      <w:r>
        <w:t xml:space="preserve">: cimentada ou parafusada? </w:t>
      </w:r>
      <w:proofErr w:type="spellStart"/>
      <w:r>
        <w:t>Rev</w:t>
      </w:r>
      <w:proofErr w:type="spellEnd"/>
      <w:r>
        <w:t xml:space="preserve"> </w:t>
      </w:r>
      <w:proofErr w:type="spellStart"/>
      <w:r>
        <w:t>Cient</w:t>
      </w:r>
      <w:proofErr w:type="spellEnd"/>
      <w:r>
        <w:t xml:space="preserve"> Multidisciplinar Centro </w:t>
      </w:r>
      <w:proofErr w:type="spellStart"/>
      <w:r>
        <w:t>Univ</w:t>
      </w:r>
      <w:proofErr w:type="spellEnd"/>
      <w:r>
        <w:t xml:space="preserve"> FEB. 2011 Nov;7(2):35-42.</w:t>
      </w:r>
    </w:p>
    <w:p w:rsidR="006212EE" w:rsidRDefault="006212EE">
      <w:pPr>
        <w:jc w:val="both"/>
      </w:pPr>
    </w:p>
    <w:p w:rsidR="006212EE" w:rsidRDefault="006212EE">
      <w:pPr>
        <w:jc w:val="both"/>
      </w:pPr>
    </w:p>
    <w:p w:rsidR="006212EE" w:rsidRDefault="008D5A60">
      <w:pPr>
        <w:jc w:val="both"/>
      </w:pPr>
      <w:r>
        <w:t xml:space="preserve">PREISKEL, H. W.; TSOLKA, P. </w:t>
      </w:r>
      <w:proofErr w:type="spellStart"/>
      <w:r>
        <w:rPr>
          <w:b/>
          <w:bCs/>
        </w:rPr>
        <w:t>Cement-and</w:t>
      </w:r>
      <w:proofErr w:type="spellEnd"/>
      <w:r>
        <w:rPr>
          <w:b/>
          <w:bCs/>
        </w:rPr>
        <w:t xml:space="preserve"> </w:t>
      </w:r>
      <w:proofErr w:type="spellStart"/>
      <w:r>
        <w:rPr>
          <w:b/>
          <w:bCs/>
        </w:rPr>
        <w:t>screw-retained</w:t>
      </w:r>
      <w:proofErr w:type="spellEnd"/>
      <w:r>
        <w:rPr>
          <w:b/>
          <w:bCs/>
        </w:rPr>
        <w:t xml:space="preserve"> </w:t>
      </w:r>
      <w:proofErr w:type="spellStart"/>
      <w:r>
        <w:rPr>
          <w:b/>
          <w:bCs/>
        </w:rPr>
        <w:t>implant-supported</w:t>
      </w:r>
      <w:proofErr w:type="spellEnd"/>
      <w:r>
        <w:rPr>
          <w:b/>
          <w:bCs/>
        </w:rPr>
        <w:t xml:space="preserve"> </w:t>
      </w:r>
      <w:proofErr w:type="spellStart"/>
      <w:r>
        <w:rPr>
          <w:b/>
          <w:bCs/>
        </w:rPr>
        <w:t>prostheses</w:t>
      </w:r>
      <w:proofErr w:type="spellEnd"/>
      <w:r>
        <w:t xml:space="preserve">: </w:t>
      </w:r>
      <w:proofErr w:type="spellStart"/>
      <w:r>
        <w:t>up</w:t>
      </w:r>
      <w:proofErr w:type="spellEnd"/>
      <w:r>
        <w:t xml:space="preserve"> </w:t>
      </w:r>
      <w:proofErr w:type="spellStart"/>
      <w:r>
        <w:t>to</w:t>
      </w:r>
      <w:proofErr w:type="spellEnd"/>
      <w:r>
        <w:t xml:space="preserve"> 10 </w:t>
      </w:r>
      <w:proofErr w:type="spellStart"/>
      <w:r>
        <w:t>years</w:t>
      </w:r>
      <w:proofErr w:type="spellEnd"/>
      <w:r>
        <w:t xml:space="preserve"> </w:t>
      </w:r>
      <w:proofErr w:type="spellStart"/>
      <w:r>
        <w:t>of</w:t>
      </w:r>
      <w:proofErr w:type="spellEnd"/>
      <w:r>
        <w:t xml:space="preserve"> </w:t>
      </w:r>
      <w:proofErr w:type="spellStart"/>
      <w:r>
        <w:t>followup</w:t>
      </w:r>
      <w:proofErr w:type="spellEnd"/>
      <w:r>
        <w:t xml:space="preserve"> </w:t>
      </w:r>
      <w:proofErr w:type="spellStart"/>
      <w:r>
        <w:t>of</w:t>
      </w:r>
      <w:proofErr w:type="spellEnd"/>
      <w:r>
        <w:t xml:space="preserve"> a new design. </w:t>
      </w:r>
      <w:proofErr w:type="spellStart"/>
      <w:r>
        <w:t>Int</w:t>
      </w:r>
      <w:proofErr w:type="spellEnd"/>
      <w:r>
        <w:t xml:space="preserve"> J Oral </w:t>
      </w:r>
      <w:proofErr w:type="spellStart"/>
      <w:r>
        <w:t>Maxillofac</w:t>
      </w:r>
      <w:proofErr w:type="spellEnd"/>
      <w:r>
        <w:t xml:space="preserve"> </w:t>
      </w:r>
      <w:proofErr w:type="spellStart"/>
      <w:r>
        <w:t>Implants</w:t>
      </w:r>
      <w:proofErr w:type="spellEnd"/>
      <w:r>
        <w:t>, v. 1, n. 19, p. 87-91, jan./</w:t>
      </w:r>
      <w:proofErr w:type="spellStart"/>
      <w:r>
        <w:t>feb</w:t>
      </w:r>
      <w:proofErr w:type="spellEnd"/>
      <w:r>
        <w:t>. 2004.</w:t>
      </w:r>
    </w:p>
    <w:p w:rsidR="006212EE" w:rsidRDefault="006212EE">
      <w:pPr>
        <w:jc w:val="both"/>
      </w:pPr>
    </w:p>
    <w:p w:rsidR="006212EE" w:rsidRDefault="006212EE">
      <w:pPr>
        <w:jc w:val="both"/>
      </w:pPr>
    </w:p>
    <w:p w:rsidR="006212EE" w:rsidRDefault="008D5A60">
      <w:pPr>
        <w:jc w:val="both"/>
        <w:rPr>
          <w:shd w:val="clear" w:color="auto" w:fill="FFFFFF"/>
        </w:rPr>
      </w:pPr>
      <w:r>
        <w:t xml:space="preserve">Ribeiro RC et al. </w:t>
      </w:r>
      <w:r>
        <w:rPr>
          <w:b/>
          <w:bCs/>
        </w:rPr>
        <w:t>Próteses implantossuportadas parafusadas x cimentadas:</w:t>
      </w:r>
      <w:r>
        <w:t xml:space="preserve"> Qual a melhor escolha? </w:t>
      </w:r>
      <w:proofErr w:type="spellStart"/>
      <w:r>
        <w:t>Salusvita</w:t>
      </w:r>
      <w:proofErr w:type="spellEnd"/>
      <w:r>
        <w:t>, Bauru, 2008;27(3):371-382</w:t>
      </w:r>
    </w:p>
    <w:p w:rsidR="006212EE" w:rsidRDefault="006212EE">
      <w:pPr>
        <w:jc w:val="both"/>
      </w:pPr>
    </w:p>
    <w:p w:rsidR="006212EE" w:rsidRDefault="006212EE">
      <w:pPr>
        <w:jc w:val="both"/>
      </w:pPr>
    </w:p>
    <w:p w:rsidR="006212EE" w:rsidRDefault="008D5A60">
      <w:pPr>
        <w:jc w:val="both"/>
      </w:pPr>
      <w:r>
        <w:t>TORRADO</w:t>
      </w:r>
      <w:bookmarkEnd w:id="41"/>
      <w:r>
        <w:t xml:space="preserve">, E. et al. </w:t>
      </w:r>
      <w:r>
        <w:rPr>
          <w:b/>
          <w:bCs/>
        </w:rPr>
        <w:t xml:space="preserve">A </w:t>
      </w:r>
      <w:proofErr w:type="spellStart"/>
      <w:r>
        <w:rPr>
          <w:b/>
          <w:bCs/>
        </w:rPr>
        <w:t>comparison</w:t>
      </w:r>
      <w:proofErr w:type="spellEnd"/>
      <w:r>
        <w:rPr>
          <w:b/>
          <w:bCs/>
        </w:rPr>
        <w:t xml:space="preserve"> </w:t>
      </w:r>
      <w:proofErr w:type="spellStart"/>
      <w:r>
        <w:rPr>
          <w:b/>
          <w:bCs/>
        </w:rPr>
        <w:t>of</w:t>
      </w:r>
      <w:proofErr w:type="spellEnd"/>
      <w:r>
        <w:rPr>
          <w:b/>
          <w:bCs/>
        </w:rPr>
        <w:t xml:space="preserve"> </w:t>
      </w:r>
      <w:proofErr w:type="spellStart"/>
      <w:r>
        <w:rPr>
          <w:b/>
          <w:bCs/>
        </w:rPr>
        <w:t>the</w:t>
      </w:r>
      <w:proofErr w:type="spellEnd"/>
      <w:r>
        <w:rPr>
          <w:b/>
          <w:bCs/>
        </w:rPr>
        <w:t xml:space="preserve"> </w:t>
      </w:r>
      <w:proofErr w:type="spellStart"/>
      <w:r>
        <w:rPr>
          <w:b/>
          <w:bCs/>
        </w:rPr>
        <w:t>porcelain</w:t>
      </w:r>
      <w:proofErr w:type="spellEnd"/>
      <w:r>
        <w:rPr>
          <w:b/>
          <w:bCs/>
        </w:rPr>
        <w:t xml:space="preserve"> </w:t>
      </w:r>
      <w:proofErr w:type="spellStart"/>
      <w:r>
        <w:rPr>
          <w:b/>
          <w:bCs/>
        </w:rPr>
        <w:t>fracture</w:t>
      </w:r>
      <w:proofErr w:type="spellEnd"/>
      <w:r>
        <w:rPr>
          <w:b/>
          <w:bCs/>
        </w:rPr>
        <w:t xml:space="preserve"> </w:t>
      </w:r>
      <w:proofErr w:type="spellStart"/>
      <w:r>
        <w:rPr>
          <w:b/>
          <w:bCs/>
        </w:rPr>
        <w:t>resistence</w:t>
      </w:r>
      <w:proofErr w:type="spellEnd"/>
      <w:r>
        <w:rPr>
          <w:b/>
          <w:bCs/>
        </w:rPr>
        <w:t xml:space="preserve"> </w:t>
      </w:r>
      <w:proofErr w:type="spellStart"/>
      <w:r>
        <w:rPr>
          <w:b/>
          <w:bCs/>
        </w:rPr>
        <w:t>of</w:t>
      </w:r>
      <w:proofErr w:type="spellEnd"/>
      <w:r>
        <w:rPr>
          <w:b/>
          <w:bCs/>
        </w:rPr>
        <w:t xml:space="preserve"> </w:t>
      </w:r>
      <w:proofErr w:type="spellStart"/>
      <w:r>
        <w:rPr>
          <w:b/>
          <w:bCs/>
        </w:rPr>
        <w:t>screw-retained</w:t>
      </w:r>
      <w:proofErr w:type="spellEnd"/>
      <w:r>
        <w:rPr>
          <w:b/>
          <w:bCs/>
        </w:rPr>
        <w:t xml:space="preserve"> </w:t>
      </w:r>
      <w:proofErr w:type="spellStart"/>
      <w:r>
        <w:rPr>
          <w:b/>
          <w:bCs/>
        </w:rPr>
        <w:t>and</w:t>
      </w:r>
      <w:proofErr w:type="spellEnd"/>
      <w:r>
        <w:rPr>
          <w:b/>
          <w:bCs/>
        </w:rPr>
        <w:t xml:space="preserve"> </w:t>
      </w:r>
      <w:proofErr w:type="spellStart"/>
      <w:r>
        <w:rPr>
          <w:b/>
          <w:bCs/>
        </w:rPr>
        <w:t>cement-retained</w:t>
      </w:r>
      <w:proofErr w:type="spellEnd"/>
      <w:r>
        <w:rPr>
          <w:b/>
          <w:bCs/>
        </w:rPr>
        <w:t xml:space="preserve"> </w:t>
      </w:r>
      <w:proofErr w:type="spellStart"/>
      <w:r>
        <w:rPr>
          <w:b/>
          <w:bCs/>
        </w:rPr>
        <w:t>implant-supported</w:t>
      </w:r>
      <w:proofErr w:type="spellEnd"/>
      <w:r>
        <w:rPr>
          <w:b/>
          <w:bCs/>
        </w:rPr>
        <w:t xml:space="preserve"> metal-</w:t>
      </w:r>
      <w:proofErr w:type="spellStart"/>
      <w:r>
        <w:rPr>
          <w:b/>
          <w:bCs/>
        </w:rPr>
        <w:t>ceramic</w:t>
      </w:r>
      <w:proofErr w:type="spellEnd"/>
      <w:r>
        <w:rPr>
          <w:b/>
          <w:bCs/>
        </w:rPr>
        <w:t xml:space="preserve"> </w:t>
      </w:r>
      <w:proofErr w:type="spellStart"/>
      <w:r>
        <w:rPr>
          <w:b/>
          <w:bCs/>
        </w:rPr>
        <w:t>crows</w:t>
      </w:r>
      <w:proofErr w:type="spellEnd"/>
      <w:r>
        <w:rPr>
          <w:b/>
          <w:bCs/>
        </w:rPr>
        <w:t>.</w:t>
      </w:r>
      <w:r>
        <w:t xml:space="preserve"> J </w:t>
      </w:r>
      <w:proofErr w:type="spellStart"/>
      <w:r>
        <w:t>Prosthet</w:t>
      </w:r>
      <w:proofErr w:type="spellEnd"/>
      <w:r>
        <w:t xml:space="preserve"> </w:t>
      </w:r>
      <w:proofErr w:type="spellStart"/>
      <w:r>
        <w:t>Dent</w:t>
      </w:r>
      <w:proofErr w:type="spellEnd"/>
      <w:r>
        <w:t>, v. 6, n. 91, p. 532-537, jun. 2004</w:t>
      </w:r>
    </w:p>
    <w:p w:rsidR="006212EE" w:rsidRDefault="006212EE">
      <w:pPr>
        <w:jc w:val="both"/>
      </w:pPr>
    </w:p>
    <w:p w:rsidR="006212EE" w:rsidRDefault="006212EE">
      <w:pPr>
        <w:jc w:val="both"/>
        <w:rPr>
          <w:shd w:val="clear" w:color="auto" w:fill="FFFFFF"/>
        </w:rPr>
      </w:pPr>
    </w:p>
    <w:p w:rsidR="006212EE" w:rsidRDefault="006212EE">
      <w:pPr>
        <w:jc w:val="both"/>
        <w:rPr>
          <w:shd w:val="clear" w:color="auto" w:fill="FFFFFF"/>
        </w:rPr>
      </w:pPr>
    </w:p>
    <w:p w:rsidR="006212EE" w:rsidRDefault="008D5A60">
      <w:pPr>
        <w:jc w:val="both"/>
        <w:rPr>
          <w:shd w:val="clear" w:color="auto" w:fill="FFFFFF"/>
        </w:rPr>
      </w:pPr>
      <w:r>
        <w:rPr>
          <w:shd w:val="clear" w:color="auto" w:fill="FFFFFF"/>
        </w:rPr>
        <w:t xml:space="preserve">SILVA, L. O.; HENRIQUES, E. F.; GUIMARÃES, R. P.; GIRUNDI, F. M. S.; HENRIQUES, S. E. F.; LEHMAN, L. F. C. </w:t>
      </w:r>
      <w:r>
        <w:rPr>
          <w:b/>
          <w:bCs/>
          <w:shd w:val="clear" w:color="auto" w:fill="FFFFFF"/>
        </w:rPr>
        <w:t xml:space="preserve">Revisão dos princípios fundamentais de prótese </w:t>
      </w:r>
      <w:proofErr w:type="spellStart"/>
      <w:r>
        <w:rPr>
          <w:b/>
          <w:bCs/>
          <w:shd w:val="clear" w:color="auto" w:fill="FFFFFF"/>
        </w:rPr>
        <w:t>sobreimplante</w:t>
      </w:r>
      <w:proofErr w:type="spellEnd"/>
      <w:r>
        <w:rPr>
          <w:b/>
          <w:bCs/>
          <w:shd w:val="clear" w:color="auto" w:fill="FFFFFF"/>
        </w:rPr>
        <w:t xml:space="preserve"> parafusada e cimentada</w:t>
      </w:r>
      <w:r>
        <w:rPr>
          <w:shd w:val="clear" w:color="auto" w:fill="FFFFFF"/>
        </w:rPr>
        <w:t xml:space="preserve">. </w:t>
      </w:r>
      <w:proofErr w:type="spellStart"/>
      <w:r>
        <w:rPr>
          <w:shd w:val="clear" w:color="auto" w:fill="FFFFFF"/>
        </w:rPr>
        <w:t>Implantnews</w:t>
      </w:r>
      <w:proofErr w:type="spellEnd"/>
      <w:r>
        <w:rPr>
          <w:shd w:val="clear" w:color="auto" w:fill="FFFFFF"/>
        </w:rPr>
        <w:t>, v.8(2), p.213-8, 2011.</w:t>
      </w:r>
    </w:p>
    <w:p w:rsidR="006212EE" w:rsidRDefault="006212EE">
      <w:pPr>
        <w:jc w:val="both"/>
        <w:rPr>
          <w:shd w:val="clear" w:color="auto" w:fill="FFFFFF"/>
        </w:rPr>
      </w:pPr>
    </w:p>
    <w:p w:rsidR="006212EE" w:rsidRDefault="006212EE">
      <w:pPr>
        <w:jc w:val="both"/>
        <w:rPr>
          <w:shd w:val="clear" w:color="auto" w:fill="FFFFFF"/>
        </w:rPr>
      </w:pPr>
    </w:p>
    <w:p w:rsidR="006212EE" w:rsidRDefault="008D5A60">
      <w:pPr>
        <w:jc w:val="both"/>
        <w:rPr>
          <w:shd w:val="clear" w:color="auto" w:fill="FFFFFF"/>
        </w:rPr>
      </w:pPr>
      <w:r>
        <w:rPr>
          <w:shd w:val="clear" w:color="auto" w:fill="FFFFFF"/>
        </w:rPr>
        <w:t xml:space="preserve">SCUR RE, Pereira JR, Sanada JT. </w:t>
      </w:r>
      <w:proofErr w:type="spellStart"/>
      <w:r>
        <w:rPr>
          <w:b/>
          <w:bCs/>
          <w:shd w:val="clear" w:color="auto" w:fill="FFFFFF"/>
        </w:rPr>
        <w:t>Cement-retained</w:t>
      </w:r>
      <w:proofErr w:type="spellEnd"/>
      <w:r>
        <w:rPr>
          <w:b/>
          <w:bCs/>
          <w:shd w:val="clear" w:color="auto" w:fill="FFFFFF"/>
        </w:rPr>
        <w:t xml:space="preserve"> versus </w:t>
      </w:r>
      <w:proofErr w:type="spellStart"/>
      <w:r>
        <w:rPr>
          <w:b/>
          <w:bCs/>
          <w:shd w:val="clear" w:color="auto" w:fill="FFFFFF"/>
        </w:rPr>
        <w:t>screw-retained</w:t>
      </w:r>
      <w:proofErr w:type="spellEnd"/>
      <w:r>
        <w:rPr>
          <w:b/>
          <w:bCs/>
          <w:shd w:val="clear" w:color="auto" w:fill="FFFFFF"/>
        </w:rPr>
        <w:t xml:space="preserve"> dental </w:t>
      </w:r>
      <w:proofErr w:type="spellStart"/>
      <w:r>
        <w:rPr>
          <w:b/>
          <w:bCs/>
          <w:shd w:val="clear" w:color="auto" w:fill="FFFFFF"/>
        </w:rPr>
        <w:t>prostheses</w:t>
      </w:r>
      <w:proofErr w:type="spellEnd"/>
      <w:r>
        <w:rPr>
          <w:b/>
          <w:bCs/>
          <w:shd w:val="clear" w:color="auto" w:fill="FFFFFF"/>
        </w:rPr>
        <w:t xml:space="preserve">: </w:t>
      </w:r>
      <w:proofErr w:type="spellStart"/>
      <w:r>
        <w:rPr>
          <w:b/>
          <w:bCs/>
          <w:shd w:val="clear" w:color="auto" w:fill="FFFFFF"/>
        </w:rPr>
        <w:t>Literature</w:t>
      </w:r>
      <w:proofErr w:type="spellEnd"/>
      <w:r>
        <w:rPr>
          <w:b/>
          <w:bCs/>
          <w:shd w:val="clear" w:color="auto" w:fill="FFFFFF"/>
        </w:rPr>
        <w:t xml:space="preserve"> </w:t>
      </w:r>
      <w:proofErr w:type="spellStart"/>
      <w:r>
        <w:rPr>
          <w:b/>
          <w:bCs/>
          <w:shd w:val="clear" w:color="auto" w:fill="FFFFFF"/>
        </w:rPr>
        <w:t>review</w:t>
      </w:r>
      <w:proofErr w:type="spellEnd"/>
      <w:r>
        <w:rPr>
          <w:b/>
          <w:bCs/>
          <w:shd w:val="clear" w:color="auto" w:fill="FFFFFF"/>
        </w:rPr>
        <w:t>.</w:t>
      </w:r>
      <w:r>
        <w:rPr>
          <w:shd w:val="clear" w:color="auto" w:fill="FFFFFF"/>
        </w:rPr>
        <w:t xml:space="preserve"> Dental Press </w:t>
      </w:r>
      <w:proofErr w:type="spellStart"/>
      <w:r>
        <w:rPr>
          <w:shd w:val="clear" w:color="auto" w:fill="FFFFFF"/>
        </w:rPr>
        <w:t>Implantol</w:t>
      </w:r>
      <w:proofErr w:type="spellEnd"/>
      <w:r>
        <w:rPr>
          <w:shd w:val="clear" w:color="auto" w:fill="FFFFFF"/>
        </w:rPr>
        <w:t>. 2013 Apr-June;7(2):39-48.</w:t>
      </w:r>
    </w:p>
    <w:p w:rsidR="006212EE" w:rsidRDefault="006212EE">
      <w:pPr>
        <w:jc w:val="both"/>
        <w:rPr>
          <w:shd w:val="clear" w:color="auto" w:fill="FFFFFF"/>
        </w:rPr>
      </w:pPr>
    </w:p>
    <w:p w:rsidR="006212EE" w:rsidRDefault="006212EE">
      <w:pPr>
        <w:jc w:val="both"/>
      </w:pPr>
    </w:p>
    <w:p w:rsidR="006212EE" w:rsidRDefault="008D5A60">
      <w:pPr>
        <w:jc w:val="both"/>
      </w:pPr>
      <w:r>
        <w:lastRenderedPageBreak/>
        <w:t xml:space="preserve">SHADID R, </w:t>
      </w:r>
      <w:proofErr w:type="spellStart"/>
      <w:r>
        <w:t>Sadaqa</w:t>
      </w:r>
      <w:proofErr w:type="spellEnd"/>
      <w:r>
        <w:t xml:space="preserve"> N. A </w:t>
      </w:r>
      <w:proofErr w:type="spellStart"/>
      <w:r>
        <w:rPr>
          <w:b/>
          <w:bCs/>
        </w:rPr>
        <w:t>Comparison</w:t>
      </w:r>
      <w:proofErr w:type="spellEnd"/>
      <w:r>
        <w:rPr>
          <w:b/>
          <w:bCs/>
        </w:rPr>
        <w:t xml:space="preserve"> </w:t>
      </w:r>
      <w:proofErr w:type="spellStart"/>
      <w:r>
        <w:rPr>
          <w:b/>
          <w:bCs/>
        </w:rPr>
        <w:t>Between</w:t>
      </w:r>
      <w:proofErr w:type="spellEnd"/>
      <w:r>
        <w:rPr>
          <w:b/>
          <w:bCs/>
        </w:rPr>
        <w:t xml:space="preserve"> </w:t>
      </w:r>
      <w:proofErr w:type="spellStart"/>
      <w:r>
        <w:rPr>
          <w:b/>
          <w:bCs/>
        </w:rPr>
        <w:t>Screw</w:t>
      </w:r>
      <w:proofErr w:type="spellEnd"/>
      <w:r>
        <w:rPr>
          <w:b/>
          <w:bCs/>
        </w:rPr>
        <w:t xml:space="preserve">- </w:t>
      </w:r>
      <w:proofErr w:type="spellStart"/>
      <w:r>
        <w:rPr>
          <w:b/>
          <w:bCs/>
        </w:rPr>
        <w:t>and</w:t>
      </w:r>
      <w:proofErr w:type="spellEnd"/>
      <w:r>
        <w:rPr>
          <w:b/>
          <w:bCs/>
        </w:rPr>
        <w:t xml:space="preserve"> </w:t>
      </w:r>
      <w:proofErr w:type="spellStart"/>
      <w:r>
        <w:rPr>
          <w:b/>
          <w:bCs/>
        </w:rPr>
        <w:t>Cemented-Retained</w:t>
      </w:r>
      <w:proofErr w:type="spellEnd"/>
      <w:r>
        <w:rPr>
          <w:b/>
          <w:bCs/>
        </w:rPr>
        <w:t xml:space="preserve"> </w:t>
      </w:r>
      <w:proofErr w:type="spellStart"/>
      <w:r>
        <w:rPr>
          <w:b/>
          <w:bCs/>
        </w:rPr>
        <w:t>Implant</w:t>
      </w:r>
      <w:proofErr w:type="spellEnd"/>
      <w:r>
        <w:rPr>
          <w:b/>
          <w:bCs/>
        </w:rPr>
        <w:t xml:space="preserve"> </w:t>
      </w:r>
      <w:proofErr w:type="spellStart"/>
      <w:r>
        <w:rPr>
          <w:b/>
          <w:bCs/>
        </w:rPr>
        <w:t>Prostheses</w:t>
      </w:r>
      <w:proofErr w:type="spellEnd"/>
      <w:r>
        <w:rPr>
          <w:b/>
          <w:bCs/>
        </w:rPr>
        <w:t>.</w:t>
      </w:r>
      <w:r>
        <w:t xml:space="preserve"> A </w:t>
      </w:r>
      <w:proofErr w:type="spellStart"/>
      <w:r>
        <w:t>Literature</w:t>
      </w:r>
      <w:proofErr w:type="spellEnd"/>
      <w:r>
        <w:t xml:space="preserve"> </w:t>
      </w:r>
      <w:proofErr w:type="spellStart"/>
      <w:r>
        <w:t>Review</w:t>
      </w:r>
      <w:proofErr w:type="spellEnd"/>
      <w:r>
        <w:t xml:space="preserve">. </w:t>
      </w:r>
      <w:proofErr w:type="spellStart"/>
      <w:r>
        <w:t>Journal</w:t>
      </w:r>
      <w:proofErr w:type="spellEnd"/>
      <w:r>
        <w:t xml:space="preserve"> </w:t>
      </w:r>
      <w:proofErr w:type="spellStart"/>
      <w:r>
        <w:t>of</w:t>
      </w:r>
      <w:proofErr w:type="spellEnd"/>
      <w:r>
        <w:t xml:space="preserve"> Oral </w:t>
      </w:r>
      <w:proofErr w:type="spellStart"/>
      <w:r>
        <w:t>Implantology</w:t>
      </w:r>
      <w:proofErr w:type="spellEnd"/>
      <w:r>
        <w:t>. 2012;38(3):298-307</w:t>
      </w:r>
    </w:p>
    <w:p w:rsidR="006212EE" w:rsidRDefault="006212EE">
      <w:pPr>
        <w:jc w:val="both"/>
        <w:rPr>
          <w:shd w:val="clear" w:color="auto" w:fill="FFFFFF"/>
        </w:rPr>
      </w:pPr>
    </w:p>
    <w:p w:rsidR="006212EE" w:rsidRDefault="006212EE">
      <w:pPr>
        <w:jc w:val="both"/>
        <w:rPr>
          <w:shd w:val="clear" w:color="auto" w:fill="FFFFFF"/>
        </w:rPr>
      </w:pPr>
    </w:p>
    <w:p w:rsidR="006212EE" w:rsidRDefault="008D5A60">
      <w:pPr>
        <w:jc w:val="both"/>
        <w:rPr>
          <w:shd w:val="clear" w:color="auto" w:fill="FFFFFF"/>
        </w:rPr>
      </w:pPr>
      <w:r>
        <w:rPr>
          <w:shd w:val="clear" w:color="auto" w:fill="FFFFFF"/>
        </w:rPr>
        <w:t xml:space="preserve">SHADID, R.; SADAGA, M.S.N. </w:t>
      </w:r>
      <w:r>
        <w:rPr>
          <w:b/>
          <w:bCs/>
          <w:shd w:val="clear" w:color="auto" w:fill="FFFFFF"/>
        </w:rPr>
        <w:t xml:space="preserve">A </w:t>
      </w:r>
      <w:proofErr w:type="spellStart"/>
      <w:r>
        <w:rPr>
          <w:b/>
          <w:bCs/>
          <w:shd w:val="clear" w:color="auto" w:fill="FFFFFF"/>
        </w:rPr>
        <w:t>comparison</w:t>
      </w:r>
      <w:proofErr w:type="spellEnd"/>
      <w:r>
        <w:rPr>
          <w:b/>
          <w:bCs/>
          <w:shd w:val="clear" w:color="auto" w:fill="FFFFFF"/>
        </w:rPr>
        <w:t xml:space="preserve"> </w:t>
      </w:r>
      <w:proofErr w:type="spellStart"/>
      <w:r>
        <w:rPr>
          <w:b/>
          <w:bCs/>
          <w:shd w:val="clear" w:color="auto" w:fill="FFFFFF"/>
        </w:rPr>
        <w:t>Between</w:t>
      </w:r>
      <w:proofErr w:type="spellEnd"/>
      <w:r>
        <w:rPr>
          <w:b/>
          <w:bCs/>
          <w:shd w:val="clear" w:color="auto" w:fill="FFFFFF"/>
        </w:rPr>
        <w:t xml:space="preserve"> </w:t>
      </w:r>
      <w:proofErr w:type="spellStart"/>
      <w:r>
        <w:rPr>
          <w:b/>
          <w:bCs/>
          <w:shd w:val="clear" w:color="auto" w:fill="FFFFFF"/>
        </w:rPr>
        <w:t>Screw</w:t>
      </w:r>
      <w:proofErr w:type="spellEnd"/>
      <w:r>
        <w:rPr>
          <w:b/>
          <w:bCs/>
          <w:shd w:val="clear" w:color="auto" w:fill="FFFFFF"/>
        </w:rPr>
        <w:t xml:space="preserve"> Vs. </w:t>
      </w:r>
      <w:proofErr w:type="spellStart"/>
      <w:r>
        <w:rPr>
          <w:b/>
          <w:bCs/>
          <w:shd w:val="clear" w:color="auto" w:fill="FFFFFF"/>
        </w:rPr>
        <w:t>Cement</w:t>
      </w:r>
      <w:proofErr w:type="spellEnd"/>
      <w:r>
        <w:rPr>
          <w:b/>
          <w:bCs/>
          <w:shd w:val="clear" w:color="auto" w:fill="FFFFFF"/>
        </w:rPr>
        <w:t xml:space="preserve"> </w:t>
      </w:r>
      <w:proofErr w:type="spellStart"/>
      <w:r>
        <w:rPr>
          <w:b/>
          <w:bCs/>
          <w:shd w:val="clear" w:color="auto" w:fill="FFFFFF"/>
        </w:rPr>
        <w:t>Retained</w:t>
      </w:r>
      <w:proofErr w:type="spellEnd"/>
      <w:r>
        <w:rPr>
          <w:b/>
          <w:bCs/>
          <w:shd w:val="clear" w:color="auto" w:fill="FFFFFF"/>
        </w:rPr>
        <w:t xml:space="preserve"> </w:t>
      </w:r>
      <w:proofErr w:type="spellStart"/>
      <w:r>
        <w:rPr>
          <w:b/>
          <w:bCs/>
          <w:shd w:val="clear" w:color="auto" w:fill="FFFFFF"/>
        </w:rPr>
        <w:t>Implant</w:t>
      </w:r>
      <w:proofErr w:type="spellEnd"/>
      <w:r>
        <w:rPr>
          <w:b/>
          <w:bCs/>
          <w:shd w:val="clear" w:color="auto" w:fill="FFFFFF"/>
        </w:rPr>
        <w:t xml:space="preserve"> </w:t>
      </w:r>
      <w:proofErr w:type="spellStart"/>
      <w:r>
        <w:rPr>
          <w:b/>
          <w:bCs/>
          <w:shd w:val="clear" w:color="auto" w:fill="FFFFFF"/>
        </w:rPr>
        <w:t>Prostheses</w:t>
      </w:r>
      <w:proofErr w:type="spellEnd"/>
      <w:r>
        <w:rPr>
          <w:b/>
          <w:bCs/>
          <w:shd w:val="clear" w:color="auto" w:fill="FFFFFF"/>
        </w:rPr>
        <w:t>:</w:t>
      </w:r>
      <w:r>
        <w:rPr>
          <w:shd w:val="clear" w:color="auto" w:fill="FFFFFF"/>
        </w:rPr>
        <w:t xml:space="preserve"> A </w:t>
      </w:r>
      <w:proofErr w:type="spellStart"/>
      <w:r>
        <w:rPr>
          <w:shd w:val="clear" w:color="auto" w:fill="FFFFFF"/>
        </w:rPr>
        <w:t>literature</w:t>
      </w:r>
      <w:proofErr w:type="spellEnd"/>
      <w:r>
        <w:rPr>
          <w:shd w:val="clear" w:color="auto" w:fill="FFFFFF"/>
        </w:rPr>
        <w:t xml:space="preserve"> </w:t>
      </w:r>
      <w:proofErr w:type="spellStart"/>
      <w:r>
        <w:rPr>
          <w:shd w:val="clear" w:color="auto" w:fill="FFFFFF"/>
        </w:rPr>
        <w:t>Review</w:t>
      </w:r>
      <w:proofErr w:type="spellEnd"/>
      <w:r>
        <w:rPr>
          <w:shd w:val="clear" w:color="auto" w:fill="FFFFFF"/>
        </w:rPr>
        <w:t xml:space="preserve">. </w:t>
      </w:r>
      <w:proofErr w:type="spellStart"/>
      <w:r>
        <w:rPr>
          <w:shd w:val="clear" w:color="auto" w:fill="FFFFFF"/>
        </w:rPr>
        <w:t>Journal</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Oral </w:t>
      </w:r>
      <w:proofErr w:type="spellStart"/>
      <w:r>
        <w:rPr>
          <w:shd w:val="clear" w:color="auto" w:fill="FFFFFF"/>
        </w:rPr>
        <w:t>Implantology</w:t>
      </w:r>
      <w:proofErr w:type="spellEnd"/>
      <w:r>
        <w:rPr>
          <w:shd w:val="clear" w:color="auto" w:fill="FFFFFF"/>
        </w:rPr>
        <w:t xml:space="preserve">, 2010 </w:t>
      </w:r>
      <w:proofErr w:type="spellStart"/>
      <w:r>
        <w:rPr>
          <w:shd w:val="clear" w:color="auto" w:fill="FFFFFF"/>
        </w:rPr>
        <w:t>doi</w:t>
      </w:r>
      <w:proofErr w:type="spellEnd"/>
      <w:r>
        <w:rPr>
          <w:shd w:val="clear" w:color="auto" w:fill="FFFFFF"/>
        </w:rPr>
        <w:t>: 10.1563/AAID-JOI-D-10- 00146.</w:t>
      </w:r>
    </w:p>
    <w:p w:rsidR="006212EE" w:rsidRDefault="006212EE">
      <w:pPr>
        <w:jc w:val="both"/>
      </w:pPr>
    </w:p>
    <w:p w:rsidR="006212EE" w:rsidRDefault="006212EE">
      <w:pPr>
        <w:jc w:val="both"/>
      </w:pPr>
    </w:p>
    <w:p w:rsidR="006212EE" w:rsidRDefault="008D5A60">
      <w:pPr>
        <w:jc w:val="both"/>
      </w:pPr>
      <w:r>
        <w:t xml:space="preserve">SCHNETZLER NETO, </w:t>
      </w:r>
      <w:r>
        <w:rPr>
          <w:b/>
          <w:bCs/>
        </w:rPr>
        <w:t>Alfredo et al. Prótese sobre implantes: Cimentada versus parafusada</w:t>
      </w:r>
      <w:r>
        <w:t>. Revisão de literatura. Disponível em</w:t>
      </w:r>
      <w:proofErr w:type="gramStart"/>
      <w:r>
        <w:t>: .</w:t>
      </w:r>
      <w:proofErr w:type="gramEnd"/>
      <w:r>
        <w:t xml:space="preserve"> Acesso em: 25 de </w:t>
      </w:r>
      <w:proofErr w:type="spellStart"/>
      <w:r>
        <w:t>Nov</w:t>
      </w:r>
      <w:proofErr w:type="spellEnd"/>
      <w:r>
        <w:t xml:space="preserve"> de 2019.</w:t>
      </w:r>
    </w:p>
    <w:p w:rsidR="006212EE" w:rsidRDefault="006212EE">
      <w:pPr>
        <w:jc w:val="both"/>
      </w:pPr>
    </w:p>
    <w:p w:rsidR="006212EE" w:rsidRDefault="006212EE">
      <w:pPr>
        <w:jc w:val="both"/>
      </w:pPr>
    </w:p>
    <w:p w:rsidR="006212EE" w:rsidRDefault="008D5A60">
      <w:pPr>
        <w:jc w:val="both"/>
      </w:pPr>
      <w:r>
        <w:t xml:space="preserve">STRONG, S. M. </w:t>
      </w:r>
      <w:proofErr w:type="spellStart"/>
      <w:r>
        <w:rPr>
          <w:b/>
          <w:bCs/>
        </w:rPr>
        <w:t>What’s</w:t>
      </w:r>
      <w:proofErr w:type="spellEnd"/>
      <w:r>
        <w:rPr>
          <w:b/>
          <w:bCs/>
        </w:rPr>
        <w:t xml:space="preserve"> </w:t>
      </w:r>
      <w:proofErr w:type="spellStart"/>
      <w:r>
        <w:rPr>
          <w:b/>
          <w:bCs/>
        </w:rPr>
        <w:t>your</w:t>
      </w:r>
      <w:proofErr w:type="spellEnd"/>
      <w:r>
        <w:rPr>
          <w:b/>
          <w:bCs/>
        </w:rPr>
        <w:t xml:space="preserve"> </w:t>
      </w:r>
      <w:proofErr w:type="spellStart"/>
      <w:r>
        <w:rPr>
          <w:b/>
          <w:bCs/>
        </w:rPr>
        <w:t>choise</w:t>
      </w:r>
      <w:proofErr w:type="spellEnd"/>
      <w:r>
        <w:rPr>
          <w:b/>
          <w:bCs/>
        </w:rPr>
        <w:t xml:space="preserve">: </w:t>
      </w:r>
      <w:proofErr w:type="spellStart"/>
      <w:r>
        <w:rPr>
          <w:b/>
          <w:bCs/>
        </w:rPr>
        <w:t>cement-or-screw-retained</w:t>
      </w:r>
      <w:proofErr w:type="spellEnd"/>
      <w:r>
        <w:rPr>
          <w:b/>
          <w:bCs/>
        </w:rPr>
        <w:t xml:space="preserve"> </w:t>
      </w:r>
      <w:proofErr w:type="spellStart"/>
      <w:r>
        <w:rPr>
          <w:b/>
          <w:bCs/>
        </w:rPr>
        <w:t>implant</w:t>
      </w:r>
      <w:proofErr w:type="spellEnd"/>
      <w:r>
        <w:rPr>
          <w:b/>
          <w:bCs/>
        </w:rPr>
        <w:t xml:space="preserve"> </w:t>
      </w:r>
      <w:proofErr w:type="spellStart"/>
      <w:r>
        <w:rPr>
          <w:b/>
          <w:bCs/>
        </w:rPr>
        <w:t>restorations</w:t>
      </w:r>
      <w:proofErr w:type="spellEnd"/>
      <w:r>
        <w:t xml:space="preserve">. </w:t>
      </w:r>
      <w:proofErr w:type="spellStart"/>
      <w:r>
        <w:t>Gen</w:t>
      </w:r>
      <w:proofErr w:type="spellEnd"/>
      <w:r>
        <w:t xml:space="preserve"> </w:t>
      </w:r>
      <w:proofErr w:type="spellStart"/>
      <w:r>
        <w:t>Dent</w:t>
      </w:r>
      <w:proofErr w:type="spellEnd"/>
      <w:r>
        <w:t xml:space="preserve">, v. 1, n. 56, p. 15-18, </w:t>
      </w:r>
      <w:proofErr w:type="spellStart"/>
      <w:r>
        <w:t>jan</w:t>
      </w:r>
      <w:proofErr w:type="spellEnd"/>
      <w:r>
        <w:t>/</w:t>
      </w:r>
      <w:proofErr w:type="spellStart"/>
      <w:r>
        <w:t>feb</w:t>
      </w:r>
      <w:proofErr w:type="spellEnd"/>
      <w:r>
        <w:t>. 2008.</w:t>
      </w:r>
    </w:p>
    <w:p w:rsidR="006212EE" w:rsidRDefault="006212EE">
      <w:pPr>
        <w:jc w:val="both"/>
      </w:pPr>
    </w:p>
    <w:p w:rsidR="006212EE" w:rsidRDefault="006212EE">
      <w:pPr>
        <w:jc w:val="both"/>
      </w:pPr>
    </w:p>
    <w:p w:rsidR="006212EE" w:rsidRDefault="008D5A60">
      <w:pPr>
        <w:jc w:val="both"/>
      </w:pPr>
      <w:r>
        <w:t xml:space="preserve">TONELLA, Bianca </w:t>
      </w:r>
      <w:proofErr w:type="spellStart"/>
      <w:r>
        <w:t>Piccolotto</w:t>
      </w:r>
      <w:proofErr w:type="spellEnd"/>
      <w:r>
        <w:t xml:space="preserve"> T664a. </w:t>
      </w:r>
      <w:r>
        <w:rPr>
          <w:b/>
          <w:bCs/>
        </w:rPr>
        <w:t>Análise fotoelástica da distribuição de tensões em próteses implantossuportadas cimentadas ou parafusadas em implantes de hexágono externo, interno ou cone-</w:t>
      </w:r>
      <w:proofErr w:type="spellStart"/>
      <w:r>
        <w:rPr>
          <w:b/>
          <w:bCs/>
        </w:rPr>
        <w:t>morse</w:t>
      </w:r>
      <w:proofErr w:type="spellEnd"/>
      <w:r>
        <w:t xml:space="preserve"> / Bianca </w:t>
      </w:r>
      <w:proofErr w:type="spellStart"/>
      <w:r>
        <w:t>Piccolotto</w:t>
      </w:r>
      <w:proofErr w:type="spellEnd"/>
      <w:r>
        <w:t xml:space="preserve"> </w:t>
      </w:r>
      <w:proofErr w:type="spellStart"/>
      <w:r>
        <w:t>Tonella</w:t>
      </w:r>
      <w:proofErr w:type="spellEnd"/>
      <w:r>
        <w:t xml:space="preserve">. - </w:t>
      </w:r>
      <w:proofErr w:type="gramStart"/>
      <w:r>
        <w:t>Araçatuba :</w:t>
      </w:r>
      <w:proofErr w:type="gramEnd"/>
      <w:r>
        <w:t xml:space="preserve"> [s.n.], 2009</w:t>
      </w:r>
    </w:p>
    <w:p w:rsidR="006212EE" w:rsidRDefault="006212EE">
      <w:pPr>
        <w:jc w:val="both"/>
      </w:pPr>
    </w:p>
    <w:p w:rsidR="006212EE" w:rsidRDefault="006212EE">
      <w:pPr>
        <w:jc w:val="both"/>
      </w:pPr>
    </w:p>
    <w:p w:rsidR="006212EE" w:rsidRDefault="008D5A60">
      <w:pPr>
        <w:jc w:val="both"/>
      </w:pPr>
      <w:r>
        <w:t xml:space="preserve">WATANABE F et al. </w:t>
      </w:r>
      <w:proofErr w:type="spellStart"/>
      <w:r>
        <w:rPr>
          <w:b/>
          <w:bCs/>
        </w:rPr>
        <w:t>Analysis</w:t>
      </w:r>
      <w:proofErr w:type="spellEnd"/>
      <w:r>
        <w:rPr>
          <w:b/>
          <w:bCs/>
        </w:rPr>
        <w:t xml:space="preserve"> </w:t>
      </w:r>
      <w:proofErr w:type="spellStart"/>
      <w:r>
        <w:rPr>
          <w:b/>
          <w:bCs/>
        </w:rPr>
        <w:t>of</w:t>
      </w:r>
      <w:proofErr w:type="spellEnd"/>
      <w:r>
        <w:rPr>
          <w:b/>
          <w:bCs/>
        </w:rPr>
        <w:t xml:space="preserve"> stress </w:t>
      </w:r>
      <w:proofErr w:type="spellStart"/>
      <w:r>
        <w:rPr>
          <w:b/>
          <w:bCs/>
        </w:rPr>
        <w:t>distribuition</w:t>
      </w:r>
      <w:proofErr w:type="spellEnd"/>
      <w:r>
        <w:rPr>
          <w:b/>
          <w:bCs/>
        </w:rPr>
        <w:t xml:space="preserve"> in a </w:t>
      </w:r>
      <w:proofErr w:type="spellStart"/>
      <w:r>
        <w:rPr>
          <w:b/>
          <w:bCs/>
        </w:rPr>
        <w:t>screwretained</w:t>
      </w:r>
      <w:proofErr w:type="spellEnd"/>
      <w:r>
        <w:rPr>
          <w:b/>
          <w:bCs/>
        </w:rPr>
        <w:t xml:space="preserve"> </w:t>
      </w:r>
      <w:proofErr w:type="spellStart"/>
      <w:r>
        <w:rPr>
          <w:b/>
          <w:bCs/>
        </w:rPr>
        <w:t>implant</w:t>
      </w:r>
      <w:proofErr w:type="spellEnd"/>
      <w:r>
        <w:rPr>
          <w:b/>
          <w:bCs/>
        </w:rPr>
        <w:t xml:space="preserve"> </w:t>
      </w:r>
      <w:proofErr w:type="spellStart"/>
      <w:r>
        <w:rPr>
          <w:b/>
          <w:bCs/>
        </w:rPr>
        <w:t>prosthesis</w:t>
      </w:r>
      <w:proofErr w:type="spellEnd"/>
      <w:r>
        <w:t xml:space="preserve">. </w:t>
      </w:r>
      <w:proofErr w:type="spellStart"/>
      <w:r>
        <w:t>Int</w:t>
      </w:r>
      <w:proofErr w:type="spellEnd"/>
      <w:r>
        <w:t xml:space="preserve"> J </w:t>
      </w:r>
      <w:proofErr w:type="spellStart"/>
      <w:r>
        <w:t>of</w:t>
      </w:r>
      <w:proofErr w:type="spellEnd"/>
      <w:r>
        <w:t xml:space="preserve"> Oral &amp; </w:t>
      </w:r>
      <w:proofErr w:type="spellStart"/>
      <w:r>
        <w:t>Maxillofac</w:t>
      </w:r>
      <w:proofErr w:type="spellEnd"/>
      <w:r>
        <w:t xml:space="preserve"> </w:t>
      </w:r>
      <w:proofErr w:type="spellStart"/>
      <w:r>
        <w:t>Implants</w:t>
      </w:r>
      <w:proofErr w:type="spellEnd"/>
      <w:r>
        <w:t>. 2000;15(2):209-218</w:t>
      </w:r>
    </w:p>
    <w:p w:rsidR="006212EE" w:rsidRDefault="006212EE">
      <w:pPr>
        <w:jc w:val="both"/>
      </w:pPr>
    </w:p>
    <w:p w:rsidR="006212EE" w:rsidRDefault="006212EE">
      <w:pPr>
        <w:jc w:val="both"/>
      </w:pPr>
    </w:p>
    <w:p w:rsidR="006212EE" w:rsidRDefault="008D5A60" w:rsidP="00425E4F">
      <w:pPr>
        <w:jc w:val="both"/>
      </w:pPr>
      <w:r>
        <w:t xml:space="preserve">WEBER, H. P. et al. </w:t>
      </w:r>
      <w:r>
        <w:rPr>
          <w:b/>
          <w:bCs/>
        </w:rPr>
        <w:t>Peri-</w:t>
      </w:r>
      <w:proofErr w:type="spellStart"/>
      <w:r>
        <w:rPr>
          <w:b/>
          <w:bCs/>
        </w:rPr>
        <w:t>implant</w:t>
      </w:r>
      <w:proofErr w:type="spellEnd"/>
      <w:r>
        <w:rPr>
          <w:b/>
          <w:bCs/>
        </w:rPr>
        <w:t xml:space="preserve"> soft-</w:t>
      </w:r>
      <w:proofErr w:type="spellStart"/>
      <w:r>
        <w:rPr>
          <w:b/>
          <w:bCs/>
        </w:rPr>
        <w:t>tissue</w:t>
      </w:r>
      <w:proofErr w:type="spellEnd"/>
      <w:r>
        <w:rPr>
          <w:b/>
          <w:bCs/>
        </w:rPr>
        <w:t xml:space="preserve"> </w:t>
      </w:r>
      <w:proofErr w:type="spellStart"/>
      <w:r>
        <w:rPr>
          <w:b/>
          <w:bCs/>
        </w:rPr>
        <w:t>health</w:t>
      </w:r>
      <w:proofErr w:type="spellEnd"/>
      <w:r>
        <w:rPr>
          <w:b/>
          <w:bCs/>
        </w:rPr>
        <w:t xml:space="preserve"> </w:t>
      </w:r>
      <w:proofErr w:type="spellStart"/>
      <w:r>
        <w:rPr>
          <w:b/>
          <w:bCs/>
        </w:rPr>
        <w:t>surrounding</w:t>
      </w:r>
      <w:proofErr w:type="spellEnd"/>
      <w:r>
        <w:rPr>
          <w:b/>
          <w:bCs/>
        </w:rPr>
        <w:t xml:space="preserve"> </w:t>
      </w:r>
      <w:proofErr w:type="spellStart"/>
      <w:r>
        <w:rPr>
          <w:b/>
          <w:bCs/>
        </w:rPr>
        <w:t>cement-and</w:t>
      </w:r>
      <w:proofErr w:type="spellEnd"/>
      <w:r>
        <w:rPr>
          <w:b/>
          <w:bCs/>
        </w:rPr>
        <w:t xml:space="preserve"> </w:t>
      </w:r>
      <w:proofErr w:type="spellStart"/>
      <w:r>
        <w:rPr>
          <w:b/>
          <w:bCs/>
        </w:rPr>
        <w:t>screw-retained</w:t>
      </w:r>
      <w:proofErr w:type="spellEnd"/>
      <w:r>
        <w:rPr>
          <w:b/>
          <w:bCs/>
        </w:rPr>
        <w:t xml:space="preserve"> </w:t>
      </w:r>
      <w:proofErr w:type="spellStart"/>
      <w:r>
        <w:rPr>
          <w:b/>
          <w:bCs/>
        </w:rPr>
        <w:t>implant</w:t>
      </w:r>
      <w:proofErr w:type="spellEnd"/>
      <w:r>
        <w:rPr>
          <w:b/>
          <w:bCs/>
        </w:rPr>
        <w:t xml:space="preserve"> </w:t>
      </w:r>
      <w:proofErr w:type="spellStart"/>
      <w:r>
        <w:rPr>
          <w:b/>
          <w:bCs/>
        </w:rPr>
        <w:t>restorations</w:t>
      </w:r>
      <w:proofErr w:type="spellEnd"/>
      <w:r>
        <w:rPr>
          <w:b/>
          <w:bCs/>
        </w:rPr>
        <w:t>:</w:t>
      </w:r>
      <w:r>
        <w:t xml:space="preserve"> a </w:t>
      </w:r>
      <w:proofErr w:type="spellStart"/>
      <w:r>
        <w:t>multi-center</w:t>
      </w:r>
      <w:proofErr w:type="spellEnd"/>
      <w:r>
        <w:t xml:space="preserve">, 3 </w:t>
      </w:r>
      <w:proofErr w:type="spellStart"/>
      <w:r>
        <w:t>year</w:t>
      </w:r>
      <w:proofErr w:type="spellEnd"/>
      <w:r>
        <w:t xml:space="preserve"> </w:t>
      </w:r>
      <w:proofErr w:type="spellStart"/>
      <w:r>
        <w:t>prospective</w:t>
      </w:r>
      <w:proofErr w:type="spellEnd"/>
      <w:r>
        <w:t xml:space="preserve"> </w:t>
      </w:r>
      <w:proofErr w:type="spellStart"/>
      <w:r>
        <w:t>study</w:t>
      </w:r>
      <w:proofErr w:type="spellEnd"/>
      <w:r>
        <w:t xml:space="preserve">. </w:t>
      </w:r>
      <w:proofErr w:type="spellStart"/>
      <w:r>
        <w:t>Clin</w:t>
      </w:r>
      <w:proofErr w:type="spellEnd"/>
      <w:r>
        <w:t xml:space="preserve"> Oral </w:t>
      </w:r>
      <w:proofErr w:type="spellStart"/>
      <w:r>
        <w:t>Implant</w:t>
      </w:r>
      <w:proofErr w:type="spellEnd"/>
      <w:r>
        <w:t xml:space="preserve"> Res, v. 4, n. 17, p. 375-379, </w:t>
      </w:r>
      <w:proofErr w:type="spellStart"/>
      <w:r>
        <w:t>aug</w:t>
      </w:r>
      <w:proofErr w:type="spellEnd"/>
      <w:r>
        <w:t>. 2006</w:t>
      </w:r>
      <w:bookmarkEnd w:id="34"/>
      <w:bookmarkEnd w:id="35"/>
      <w:bookmarkEnd w:id="36"/>
      <w:bookmarkEnd w:id="37"/>
    </w:p>
    <w:p w:rsidR="003C74A3" w:rsidRDefault="003C74A3" w:rsidP="00425E4F">
      <w:pPr>
        <w:jc w:val="both"/>
      </w:pPr>
    </w:p>
    <w:p w:rsidR="003C74A3" w:rsidRDefault="003C74A3" w:rsidP="00425E4F">
      <w:pPr>
        <w:jc w:val="both"/>
      </w:pPr>
    </w:p>
    <w:p w:rsidR="003C74A3" w:rsidRDefault="003C74A3" w:rsidP="00425E4F">
      <w:pPr>
        <w:jc w:val="both"/>
      </w:pPr>
    </w:p>
    <w:p w:rsidR="003C74A3" w:rsidRPr="00FC5AB2" w:rsidRDefault="003C74A3" w:rsidP="00425E4F">
      <w:pPr>
        <w:jc w:val="both"/>
        <w:rPr>
          <w:rFonts w:eastAsia="ArialMT"/>
          <w:b/>
        </w:rPr>
      </w:pPr>
      <w:r>
        <w:t>CARVALHO</w:t>
      </w:r>
      <w:r w:rsidR="00FC5AB2">
        <w:t xml:space="preserve">, Marco Aurélio de. </w:t>
      </w:r>
      <w:r w:rsidR="00FC5AB2" w:rsidRPr="00FC5AB2">
        <w:rPr>
          <w:b/>
        </w:rPr>
        <w:t>A influência do material e conexão de pilares na distribuição de tensões em coroas anteriores sobre implantes: um estudo pelo método dos elementos finitos.</w:t>
      </w:r>
      <w:r w:rsidR="00FC5AB2" w:rsidRPr="00FC5AB2">
        <w:t xml:space="preserve"> </w:t>
      </w:r>
      <w:r w:rsidR="00FC5AB2">
        <w:t xml:space="preserve">Universidade estadual de campinas faculdade de odontologia de </w:t>
      </w:r>
      <w:proofErr w:type="spellStart"/>
      <w:r w:rsidR="00FC5AB2">
        <w:t>piracicaba</w:t>
      </w:r>
      <w:proofErr w:type="spellEnd"/>
      <w:r w:rsidR="00FC5AB2">
        <w:t>. 2013.</w:t>
      </w:r>
    </w:p>
    <w:sectPr w:rsidR="003C74A3" w:rsidRPr="00FC5AB2" w:rsidSect="00471694">
      <w:type w:val="continuous"/>
      <w:pgSz w:w="11907" w:h="16840" w:code="9"/>
      <w:pgMar w:top="1701" w:right="1134" w:bottom="1134" w:left="1701" w:header="1134" w:footer="284" w:gutter="0"/>
      <w:pgNumType w:start="6"/>
      <w:cols w:space="720"/>
      <w:noEndnote/>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Data r:id="rId1"/>
  </wne:toolbars>
  <wne:acds>
    <wne:acd wne:argValue="AQAAAAAA" wne:acdName="acd0" wne:fciIndexBasedOn="0065"/>
    <wne:acd wne:argValue="AgBSAGUAcwB1AG0AbwAgAC0AIABUAGUAeAB0AG8A" wne:acdName="acd1" wne:fciIndexBasedOn="0065"/>
    <wne:acd wne:argValue="AgBQAGEAcgDhAGcAcgBhAGYAbwA=" wne:acdName="acd2" wne:fciIndexBasedOn="0065"/>
    <wne:acd wne:argValue="AgBDAGkAdABhAOcA4wBvACAATABvAG4AZwBhAA==" wne:acdName="acd3" wne:fciIndexBasedOn="0065"/>
    <wne:acd wne:argValue="AgBBAGwA7QBuAGUAYQA=" wne:acdName="acd4" wne:fciIndexBasedOn="0065"/>
    <wne:acd wne:argValue="AgBTAHUAYgBhAGwA7QBuAGUAYQA=" wne:acdName="acd5" wne:fciIndexBasedOn="0065"/>
    <wne:acd wne:argValue="AgBSAGUAZgBlAHIA6gBuAGMAaQBhAHMA" wne:acdName="acd6" wne:fciIndexBasedOn="0065"/>
    <wne:acd wne:argValue="AgBUAGUAeAB0AG8AIAAtACAAVABhAGIAZQBsAGEAIABlACAAUQB1AGEAZAByAG8A" wne:acdName="acd7" wne:fciIndexBasedOn="0065"/>
    <wne:acd wne:argValue="AQAAAAEA" wne:acdName="acd8" wne:fciIndexBasedOn="0065"/>
    <wne:acd wne:argValue="AQAAAAIA" wne:acdName="acd9" wne:fciIndexBasedOn="0065"/>
    <wne:acd wne:argValue="AQAAAAMA" wne:acdName="acd10" wne:fciIndexBasedOn="0065"/>
    <wne:acd wne:argValue="AQAAAAQA" wne:acdName="acd11" wne:fciIndexBasedOn="0065"/>
    <wne:acd wne:argValue="AQAAAAUA" wne:acdName="acd12" wne:fciIndexBasedOn="0065"/>
    <wne:acd wne:argValue="AQAAAAYA" wne:acdName="acd13" wne:fciIndexBasedOn="0065"/>
    <wne:acd wne:argValue="AgBUAGkAdAB1AGwAbwAgAGQAZQAgAEcAcgDhAGYAaQBjAG8A" wne:acdName="acd14" wne:fciIndexBasedOn="0065"/>
    <wne:acd wne:argValue="AgBUAO0AdAB1AGwAbwAgAGQAZQAgAEYAaQBnAHUAcgBhAA==" wne:acdName="acd15" wne:fciIndexBasedOn="0065"/>
    <wne:acd wne:argValue="AgBUAGkAdAB1AGwAbwAgAGQAZQAgAFEAdQBhAGQAcgBvAA==" wne:acdName="acd16" wne:fciIndexBasedOn="0065"/>
    <wne:acd wne:argValue="AgBUAGkAdAB1AGwAbwAgAGQAZQAgAFQAYQBiAGUAbABhAA==" wne:acdName="acd17" wne:fciIndexBasedOn="0065"/>
    <wne:acd wne:argValue="AgBGAG8AbgB0AGUA" wne:acdName="acd18" wne:fciIndexBasedOn="0065"/>
    <wne:acd wne:argValue="AgBUAGkAdAB1AGwAbwAgAEEAcADqAG4AZABpAGMAZQAgAGUAIABBAG4AZQB4AG8A" wne:acdName="acd19" wne:fciIndexBasedOn="0065"/>
    <wne:acd wne:argValue="AgBGAGkAZwB1AHIAYQAgAG8AdQAgAEcAcgDhAGYAaQBjAG8A" wne:acdName="acd2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143" w:rsidRDefault="00001143">
      <w:pPr>
        <w:spacing w:after="240"/>
      </w:pPr>
      <w:r>
        <w:separator/>
      </w:r>
    </w:p>
    <w:p w:rsidR="00001143" w:rsidRDefault="00001143">
      <w:pPr>
        <w:spacing w:after="240"/>
      </w:pPr>
    </w:p>
    <w:p w:rsidR="00001143" w:rsidRDefault="00001143">
      <w:pPr>
        <w:spacing w:after="240"/>
      </w:pPr>
    </w:p>
  </w:endnote>
  <w:endnote w:type="continuationSeparator" w:id="0">
    <w:p w:rsidR="00001143" w:rsidRDefault="00001143">
      <w:pPr>
        <w:spacing w:after="240"/>
      </w:pPr>
      <w:r>
        <w:continuationSeparator/>
      </w:r>
    </w:p>
    <w:p w:rsidR="00001143" w:rsidRDefault="00001143">
      <w:pPr>
        <w:spacing w:after="240"/>
      </w:pPr>
    </w:p>
    <w:p w:rsidR="00001143" w:rsidRDefault="00001143">
      <w:pPr>
        <w:spacing w:after="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w:altName w:val="Baskerville Old Face"/>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Microsoft JhengHei"/>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143" w:rsidRDefault="00001143">
      <w:pPr>
        <w:spacing w:after="240"/>
      </w:pPr>
      <w:r>
        <w:separator/>
      </w:r>
    </w:p>
  </w:footnote>
  <w:footnote w:type="continuationSeparator" w:id="0">
    <w:p w:rsidR="00001143" w:rsidRDefault="00001143">
      <w:pPr>
        <w:spacing w:after="240"/>
      </w:pPr>
      <w:r>
        <w:continuationSeparator/>
      </w:r>
    </w:p>
    <w:p w:rsidR="00001143" w:rsidRDefault="00001143">
      <w:pPr>
        <w:spacing w:after="240"/>
      </w:pPr>
    </w:p>
    <w:p w:rsidR="00001143" w:rsidRDefault="00001143">
      <w:pPr>
        <w:spacing w:after="24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102695"/>
      <w:docPartObj>
        <w:docPartGallery w:val="Page Numbers (Top of Page)"/>
        <w:docPartUnique/>
      </w:docPartObj>
    </w:sdtPr>
    <w:sdtEndPr>
      <w:rPr>
        <w:sz w:val="20"/>
        <w:szCs w:val="20"/>
      </w:rPr>
    </w:sdtEndPr>
    <w:sdtContent>
      <w:p w:rsidR="006212EE" w:rsidRDefault="006212EE">
        <w:pPr>
          <w:pStyle w:val="Cabealho"/>
          <w:jc w:val="right"/>
          <w:rPr>
            <w:sz w:val="20"/>
            <w:szCs w:val="20"/>
          </w:rPr>
        </w:pPr>
      </w:p>
      <w:p w:rsidR="006212EE" w:rsidRDefault="00001143">
        <w:pPr>
          <w:pStyle w:val="Cabealho"/>
          <w:jc w:val="right"/>
          <w:rPr>
            <w:sz w:val="20"/>
            <w:szCs w:val="20"/>
          </w:rPr>
        </w:pPr>
      </w:p>
    </w:sdtContent>
  </w:sdt>
  <w:p w:rsidR="006212EE" w:rsidRDefault="006212EE"/>
  <w:p w:rsidR="006212EE" w:rsidRDefault="006212E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484614"/>
      <w:docPartObj>
        <w:docPartGallery w:val="Page Numbers (Top of Page)"/>
        <w:docPartUnique/>
      </w:docPartObj>
    </w:sdtPr>
    <w:sdtEndPr>
      <w:rPr>
        <w:sz w:val="20"/>
        <w:szCs w:val="20"/>
      </w:rPr>
    </w:sdtEndPr>
    <w:sdtContent>
      <w:p w:rsidR="006212EE" w:rsidRDefault="006212EE">
        <w:pPr>
          <w:pStyle w:val="Cabealho"/>
          <w:jc w:val="right"/>
          <w:rPr>
            <w:sz w:val="20"/>
            <w:szCs w:val="20"/>
          </w:rPr>
        </w:pPr>
      </w:p>
      <w:p w:rsidR="006212EE" w:rsidRDefault="006212EE">
        <w:pPr>
          <w:pStyle w:val="Cabealho"/>
          <w:jc w:val="right"/>
          <w:rPr>
            <w:sz w:val="20"/>
            <w:szCs w:val="20"/>
          </w:rPr>
        </w:pPr>
      </w:p>
      <w:p w:rsidR="006212EE" w:rsidRDefault="008D5A60">
        <w:pPr>
          <w:pStyle w:val="Cabealho"/>
          <w:jc w:val="right"/>
          <w:rPr>
            <w:sz w:val="20"/>
            <w:szCs w:val="20"/>
          </w:rPr>
        </w:pPr>
        <w:r>
          <w:rPr>
            <w:sz w:val="20"/>
            <w:szCs w:val="20"/>
          </w:rPr>
          <w:fldChar w:fldCharType="begin"/>
        </w:r>
        <w:r>
          <w:rPr>
            <w:sz w:val="20"/>
            <w:szCs w:val="20"/>
          </w:rPr>
          <w:instrText>PAGE   \* MERGEFORMAT</w:instrText>
        </w:r>
        <w:r>
          <w:rPr>
            <w:sz w:val="20"/>
            <w:szCs w:val="20"/>
          </w:rPr>
          <w:fldChar w:fldCharType="separate"/>
        </w:r>
        <w:r w:rsidR="00F13529">
          <w:rPr>
            <w:noProof/>
            <w:sz w:val="20"/>
            <w:szCs w:val="20"/>
          </w:rPr>
          <w:t>12</w:t>
        </w:r>
        <w:r>
          <w:rPr>
            <w:sz w:val="20"/>
            <w:szCs w:val="20"/>
          </w:rPr>
          <w:fldChar w:fldCharType="end"/>
        </w:r>
      </w:p>
    </w:sdtContent>
  </w:sdt>
  <w:p w:rsidR="006212EE" w:rsidRDefault="006212EE"/>
  <w:p w:rsidR="006212EE" w:rsidRDefault="006212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275C2"/>
    <w:multiLevelType w:val="multilevel"/>
    <w:tmpl w:val="9EC6C2B2"/>
    <w:lvl w:ilvl="0">
      <w:start w:val="1"/>
      <w:numFmt w:val="decimal"/>
      <w:pStyle w:val="Ttulo1"/>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nsid w:val="25F90218"/>
    <w:multiLevelType w:val="multilevel"/>
    <w:tmpl w:val="8A72A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71468A5"/>
    <w:multiLevelType w:val="multilevel"/>
    <w:tmpl w:val="271468A5"/>
    <w:lvl w:ilvl="0">
      <w:start w:val="1"/>
      <w:numFmt w:val="lowerLetter"/>
      <w:lvlText w:val="%1)"/>
      <w:lvlJc w:val="left"/>
      <w:pPr>
        <w:ind w:left="2628" w:hanging="360"/>
      </w:pPr>
      <w:rPr>
        <w:rFonts w:hint="default"/>
      </w:rPr>
    </w:lvl>
    <w:lvl w:ilvl="1" w:tentative="1">
      <w:start w:val="1"/>
      <w:numFmt w:val="lowerLetter"/>
      <w:lvlText w:val="%2."/>
      <w:lvlJc w:val="left"/>
      <w:pPr>
        <w:ind w:left="3348" w:hanging="360"/>
      </w:pPr>
    </w:lvl>
    <w:lvl w:ilvl="2" w:tentative="1">
      <w:start w:val="1"/>
      <w:numFmt w:val="lowerRoman"/>
      <w:lvlText w:val="%3."/>
      <w:lvlJc w:val="right"/>
      <w:pPr>
        <w:ind w:left="4068" w:hanging="180"/>
      </w:pPr>
    </w:lvl>
    <w:lvl w:ilvl="3" w:tentative="1">
      <w:start w:val="1"/>
      <w:numFmt w:val="decimal"/>
      <w:lvlText w:val="%4."/>
      <w:lvlJc w:val="left"/>
      <w:pPr>
        <w:ind w:left="4788" w:hanging="360"/>
      </w:pPr>
    </w:lvl>
    <w:lvl w:ilvl="4" w:tentative="1">
      <w:start w:val="1"/>
      <w:numFmt w:val="lowerLetter"/>
      <w:lvlText w:val="%5."/>
      <w:lvlJc w:val="left"/>
      <w:pPr>
        <w:ind w:left="5508" w:hanging="360"/>
      </w:pPr>
    </w:lvl>
    <w:lvl w:ilvl="5" w:tentative="1">
      <w:start w:val="1"/>
      <w:numFmt w:val="lowerRoman"/>
      <w:lvlText w:val="%6."/>
      <w:lvlJc w:val="right"/>
      <w:pPr>
        <w:ind w:left="6228" w:hanging="180"/>
      </w:pPr>
    </w:lvl>
    <w:lvl w:ilvl="6" w:tentative="1">
      <w:start w:val="1"/>
      <w:numFmt w:val="decimal"/>
      <w:lvlText w:val="%7."/>
      <w:lvlJc w:val="left"/>
      <w:pPr>
        <w:ind w:left="6948" w:hanging="360"/>
      </w:pPr>
    </w:lvl>
    <w:lvl w:ilvl="7" w:tentative="1">
      <w:start w:val="1"/>
      <w:numFmt w:val="lowerLetter"/>
      <w:lvlText w:val="%8."/>
      <w:lvlJc w:val="left"/>
      <w:pPr>
        <w:ind w:left="7668" w:hanging="360"/>
      </w:pPr>
    </w:lvl>
    <w:lvl w:ilvl="8" w:tentative="1">
      <w:start w:val="1"/>
      <w:numFmt w:val="lowerRoman"/>
      <w:lvlText w:val="%9."/>
      <w:lvlJc w:val="right"/>
      <w:pPr>
        <w:ind w:left="8388" w:hanging="180"/>
      </w:pPr>
    </w:lvl>
  </w:abstractNum>
  <w:abstractNum w:abstractNumId="3">
    <w:nsid w:val="382E72E9"/>
    <w:multiLevelType w:val="hybridMultilevel"/>
    <w:tmpl w:val="F8D8FDB0"/>
    <w:lvl w:ilvl="0" w:tplc="2BEA2FEA">
      <w:start w:val="1"/>
      <w:numFmt w:val="lowerLetter"/>
      <w:pStyle w:val="Alnea"/>
      <w:lvlText w:val="%1)"/>
      <w:lvlJc w:val="left"/>
      <w:pPr>
        <w:tabs>
          <w:tab w:val="num" w:pos="2132"/>
        </w:tabs>
        <w:ind w:left="2132" w:hanging="431"/>
      </w:pPr>
      <w:rPr>
        <w:rFonts w:ascii="Arial" w:hAnsi="Arial" w:hint="default"/>
        <w:b w:val="0"/>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3BDF0F08"/>
    <w:multiLevelType w:val="multilevel"/>
    <w:tmpl w:val="A5C2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916E5B"/>
    <w:multiLevelType w:val="hybridMultilevel"/>
    <w:tmpl w:val="A4A24AC0"/>
    <w:lvl w:ilvl="0" w:tplc="A40610D2">
      <w:start w:val="1"/>
      <w:numFmt w:val="bullet"/>
      <w:lvlText w:val=""/>
      <w:lvlJc w:val="left"/>
      <w:pPr>
        <w:ind w:left="6740" w:hanging="360"/>
      </w:pPr>
      <w:rPr>
        <w:rFonts w:ascii="Symbol" w:eastAsia="Times New Roman" w:hAnsi="Symbol" w:cs="Arial" w:hint="default"/>
        <w:u w:val="none"/>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038622F"/>
    <w:multiLevelType w:val="multilevel"/>
    <w:tmpl w:val="19C636F0"/>
    <w:lvl w:ilvl="0">
      <w:start w:val="1"/>
      <w:numFmt w:val="decimal"/>
      <w:lvlText w:val="%1"/>
      <w:lvlJc w:val="left"/>
      <w:pPr>
        <w:tabs>
          <w:tab w:val="num" w:pos="360"/>
        </w:tabs>
        <w:ind w:left="227" w:hanging="227"/>
      </w:pPr>
      <w:rPr>
        <w:rFonts w:ascii="Arial" w:hAnsi="Arial" w:hint="default"/>
        <w:b/>
        <w:i w:val="0"/>
        <w:sz w:val="24"/>
      </w:rPr>
    </w:lvl>
    <w:lvl w:ilvl="1">
      <w:start w:val="1"/>
      <w:numFmt w:val="decimal"/>
      <w:pStyle w:val="Ttulo2"/>
      <w:lvlText w:val="%1.%2"/>
      <w:lvlJc w:val="left"/>
      <w:pPr>
        <w:tabs>
          <w:tab w:val="num" w:pos="431"/>
        </w:tabs>
        <w:ind w:left="431" w:hanging="431"/>
      </w:pPr>
      <w:rPr>
        <w:rFonts w:hint="default"/>
      </w:rPr>
    </w:lvl>
    <w:lvl w:ilvl="2">
      <w:start w:val="1"/>
      <w:numFmt w:val="decimal"/>
      <w:pStyle w:val="Ttulo3"/>
      <w:lvlText w:val="%1.%2.%3"/>
      <w:lvlJc w:val="left"/>
      <w:pPr>
        <w:tabs>
          <w:tab w:val="num" w:pos="720"/>
        </w:tabs>
        <w:ind w:left="0" w:firstLine="0"/>
      </w:pPr>
      <w:rPr>
        <w:rFonts w:hint="default"/>
      </w:rPr>
    </w:lvl>
    <w:lvl w:ilvl="3">
      <w:start w:val="1"/>
      <w:numFmt w:val="decimal"/>
      <w:pStyle w:val="Ttulo4"/>
      <w:lvlText w:val="%1.%2.%3.%4"/>
      <w:lvlJc w:val="left"/>
      <w:pPr>
        <w:tabs>
          <w:tab w:val="num" w:pos="1080"/>
        </w:tabs>
        <w:ind w:left="227" w:hanging="227"/>
      </w:pPr>
      <w:rPr>
        <w:rFonts w:hint="default"/>
      </w:rPr>
    </w:lvl>
    <w:lvl w:ilvl="4">
      <w:start w:val="1"/>
      <w:numFmt w:val="decimal"/>
      <w:pStyle w:val="Ttulo5"/>
      <w:lvlText w:val="%1.%2.%3.%4.%5"/>
      <w:lvlJc w:val="left"/>
      <w:pPr>
        <w:tabs>
          <w:tab w:val="num" w:pos="1080"/>
        </w:tabs>
        <w:ind w:left="227" w:hanging="22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41343895"/>
    <w:multiLevelType w:val="multilevel"/>
    <w:tmpl w:val="41343895"/>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1800" w:hanging="1800"/>
      </w:pPr>
      <w:rPr>
        <w:rFonts w:hint="default"/>
      </w:rPr>
    </w:lvl>
  </w:abstractNum>
  <w:abstractNum w:abstractNumId="8">
    <w:nsid w:val="46544E7E"/>
    <w:multiLevelType w:val="singleLevel"/>
    <w:tmpl w:val="470AAC86"/>
    <w:lvl w:ilvl="0">
      <w:start w:val="1"/>
      <w:numFmt w:val="bullet"/>
      <w:pStyle w:val="Subalnea"/>
      <w:lvlText w:val="-"/>
      <w:lvlJc w:val="left"/>
      <w:pPr>
        <w:tabs>
          <w:tab w:val="num" w:pos="2529"/>
        </w:tabs>
        <w:ind w:left="2529" w:hanging="397"/>
      </w:pPr>
      <w:rPr>
        <w:rFonts w:ascii="Times New Roman" w:eastAsia="Times New Roman" w:hAnsi="Times New Roman" w:cs="Times New Roman" w:hint="default"/>
      </w:rPr>
    </w:lvl>
  </w:abstractNum>
  <w:abstractNum w:abstractNumId="9">
    <w:nsid w:val="49AA464E"/>
    <w:multiLevelType w:val="multilevel"/>
    <w:tmpl w:val="A0DE0066"/>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C017628"/>
    <w:multiLevelType w:val="multilevel"/>
    <w:tmpl w:val="5C017628"/>
    <w:lvl w:ilvl="0" w:tentative="1">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tentative="1">
      <w:start w:val="1"/>
      <w:numFmt w:val="decimal"/>
      <w:isLgl/>
      <w:lvlText w:val="%1.%2.%3.%4"/>
      <w:lvlJc w:val="left"/>
      <w:pPr>
        <w:ind w:left="1440" w:hanging="1080"/>
      </w:pPr>
      <w:rPr>
        <w:rFonts w:hint="default"/>
      </w:rPr>
    </w:lvl>
    <w:lvl w:ilvl="4" w:tentative="1">
      <w:start w:val="1"/>
      <w:numFmt w:val="decimal"/>
      <w:isLgl/>
      <w:lvlText w:val="%1.%2.%3.%4.%5"/>
      <w:lvlJc w:val="left"/>
      <w:pPr>
        <w:ind w:left="1440" w:hanging="1080"/>
      </w:pPr>
      <w:rPr>
        <w:rFonts w:hint="default"/>
      </w:rPr>
    </w:lvl>
    <w:lvl w:ilvl="5" w:tentative="1">
      <w:start w:val="1"/>
      <w:numFmt w:val="decimal"/>
      <w:isLgl/>
      <w:lvlText w:val="%1.%2.%3.%4.%5.%6"/>
      <w:lvlJc w:val="left"/>
      <w:pPr>
        <w:ind w:left="1800" w:hanging="1440"/>
      </w:pPr>
      <w:rPr>
        <w:rFonts w:hint="default"/>
      </w:rPr>
    </w:lvl>
    <w:lvl w:ilvl="6" w:tentative="1">
      <w:start w:val="1"/>
      <w:numFmt w:val="decimal"/>
      <w:isLgl/>
      <w:lvlText w:val="%1.%2.%3.%4.%5.%6.%7"/>
      <w:lvlJc w:val="left"/>
      <w:pPr>
        <w:ind w:left="1800" w:hanging="1440"/>
      </w:pPr>
      <w:rPr>
        <w:rFonts w:hint="default"/>
      </w:rPr>
    </w:lvl>
    <w:lvl w:ilvl="7" w:tentative="1">
      <w:start w:val="1"/>
      <w:numFmt w:val="decimal"/>
      <w:isLgl/>
      <w:lvlText w:val="%1.%2.%3.%4.%5.%6.%7.%8"/>
      <w:lvlJc w:val="left"/>
      <w:pPr>
        <w:ind w:left="2160" w:hanging="1800"/>
      </w:pPr>
      <w:rPr>
        <w:rFonts w:hint="default"/>
      </w:rPr>
    </w:lvl>
    <w:lvl w:ilvl="8" w:tentative="1">
      <w:start w:val="1"/>
      <w:numFmt w:val="decimal"/>
      <w:isLgl/>
      <w:lvlText w:val="%1.%2.%3.%4.%5.%6.%7.%8.%9"/>
      <w:lvlJc w:val="left"/>
      <w:pPr>
        <w:ind w:left="2160" w:hanging="1800"/>
      </w:pPr>
      <w:rPr>
        <w:rFonts w:hint="default"/>
      </w:rPr>
    </w:lvl>
  </w:abstractNum>
  <w:abstractNum w:abstractNumId="11">
    <w:nsid w:val="5C017634"/>
    <w:multiLevelType w:val="multilevel"/>
    <w:tmpl w:val="5C017634"/>
    <w:lvl w:ilvl="0" w:tentative="1">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1800" w:hanging="1800"/>
      </w:pPr>
      <w:rPr>
        <w:rFonts w:hint="default"/>
      </w:rPr>
    </w:lvl>
  </w:abstractNum>
  <w:abstractNum w:abstractNumId="12">
    <w:nsid w:val="5FF15E1C"/>
    <w:multiLevelType w:val="multilevel"/>
    <w:tmpl w:val="59E4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B56312"/>
    <w:multiLevelType w:val="multilevel"/>
    <w:tmpl w:val="0026F3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29053EB"/>
    <w:multiLevelType w:val="multilevel"/>
    <w:tmpl w:val="4F4E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4DB49CA"/>
    <w:multiLevelType w:val="multilevel"/>
    <w:tmpl w:val="FEE2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0"/>
  </w:num>
  <w:num w:numId="5">
    <w:abstractNumId w:val="13"/>
    <w:lvlOverride w:ilvl="0">
      <w:startOverride w:val="2"/>
    </w:lvlOverride>
    <w:lvlOverride w:ilvl="1">
      <w:startOverride w:val="2"/>
    </w:lvlOverride>
  </w:num>
  <w:num w:numId="6">
    <w:abstractNumId w:val="13"/>
    <w:lvlOverride w:ilvl="0">
      <w:startOverride w:val="2"/>
    </w:lvlOverride>
    <w:lvlOverride w:ilvl="1">
      <w:startOverride w:val="2"/>
    </w:lvlOverride>
  </w:num>
  <w:num w:numId="7">
    <w:abstractNumId w:val="13"/>
    <w:lvlOverride w:ilvl="0">
      <w:startOverride w:val="2"/>
    </w:lvlOverride>
    <w:lvlOverride w:ilvl="1">
      <w:startOverride w:val="1"/>
    </w:lvlOverride>
  </w:num>
  <w:num w:numId="8">
    <w:abstractNumId w:val="7"/>
  </w:num>
  <w:num w:numId="9">
    <w:abstractNumId w:val="10"/>
    <w:lvlOverride w:ilvl="1">
      <w:startOverride w:val="2"/>
    </w:lvlOverride>
  </w:num>
  <w:num w:numId="10">
    <w:abstractNumId w:val="11"/>
  </w:num>
  <w:num w:numId="11">
    <w:abstractNumId w:val="2"/>
  </w:num>
  <w:num w:numId="12">
    <w:abstractNumId w:val="9"/>
  </w:num>
  <w:num w:numId="13">
    <w:abstractNumId w:val="1"/>
  </w:num>
  <w:num w:numId="14">
    <w:abstractNumId w:val="0"/>
    <w:lvlOverride w:ilvl="0">
      <w:startOverride w:val="2"/>
    </w:lvlOverride>
    <w:lvlOverride w:ilvl="1">
      <w:startOverride w:val="1"/>
    </w:lvlOverride>
  </w:num>
  <w:num w:numId="15">
    <w:abstractNumId w:val="5"/>
  </w:num>
  <w:num w:numId="16">
    <w:abstractNumId w:val="14"/>
  </w:num>
  <w:num w:numId="17">
    <w:abstractNumId w:val="12"/>
  </w:num>
  <w:num w:numId="18">
    <w:abstractNumId w:val="15"/>
  </w:num>
  <w:num w:numId="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257"/>
    <w:rsid w:val="00001143"/>
    <w:rsid w:val="00006022"/>
    <w:rsid w:val="000329A6"/>
    <w:rsid w:val="00144D89"/>
    <w:rsid w:val="00215761"/>
    <w:rsid w:val="0028357E"/>
    <w:rsid w:val="003270A0"/>
    <w:rsid w:val="00344014"/>
    <w:rsid w:val="003A0749"/>
    <w:rsid w:val="003C74A3"/>
    <w:rsid w:val="003E1257"/>
    <w:rsid w:val="003E1DAC"/>
    <w:rsid w:val="00425E4F"/>
    <w:rsid w:val="00471694"/>
    <w:rsid w:val="00484A69"/>
    <w:rsid w:val="00534ADF"/>
    <w:rsid w:val="005F52D0"/>
    <w:rsid w:val="0061263B"/>
    <w:rsid w:val="006212EE"/>
    <w:rsid w:val="00715D76"/>
    <w:rsid w:val="00736EE6"/>
    <w:rsid w:val="007427A3"/>
    <w:rsid w:val="007E0F03"/>
    <w:rsid w:val="00802659"/>
    <w:rsid w:val="00883B8D"/>
    <w:rsid w:val="008C1A88"/>
    <w:rsid w:val="008D5A60"/>
    <w:rsid w:val="008F4B27"/>
    <w:rsid w:val="00904E2F"/>
    <w:rsid w:val="00914A6B"/>
    <w:rsid w:val="009423A3"/>
    <w:rsid w:val="00960EF7"/>
    <w:rsid w:val="00A93A01"/>
    <w:rsid w:val="00B24FA2"/>
    <w:rsid w:val="00CF7AE5"/>
    <w:rsid w:val="00ED5ECE"/>
    <w:rsid w:val="00F05B64"/>
    <w:rsid w:val="00F13529"/>
    <w:rsid w:val="00FC4702"/>
    <w:rsid w:val="00FC5A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napToGrid w:val="0"/>
        <w:sz w:val="24"/>
        <w:szCs w:val="24"/>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qFormat="1"/>
    <w:lsdException w:name="annotation reference" w:uiPriority="99"/>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Pargrafo"/>
    <w:autoRedefine/>
    <w:qFormat/>
    <w:pPr>
      <w:keepNext/>
      <w:pageBreakBefore/>
      <w:numPr>
        <w:numId w:val="4"/>
      </w:numPr>
      <w:tabs>
        <w:tab w:val="left" w:pos="0"/>
      </w:tabs>
      <w:spacing w:line="360" w:lineRule="auto"/>
      <w:ind w:left="0" w:firstLine="0"/>
      <w:outlineLvl w:val="0"/>
    </w:pPr>
    <w:rPr>
      <w:b/>
      <w:caps/>
      <w:kern w:val="28"/>
    </w:rPr>
  </w:style>
  <w:style w:type="paragraph" w:styleId="Ttulo2">
    <w:name w:val="heading 2"/>
    <w:basedOn w:val="Normal"/>
    <w:next w:val="Pargrafo"/>
    <w:qFormat/>
    <w:pPr>
      <w:keepNext/>
      <w:numPr>
        <w:ilvl w:val="1"/>
        <w:numId w:val="2"/>
      </w:numPr>
      <w:tabs>
        <w:tab w:val="left" w:pos="227"/>
      </w:tabs>
      <w:spacing w:before="360" w:after="360" w:line="360" w:lineRule="auto"/>
      <w:outlineLvl w:val="1"/>
    </w:pPr>
  </w:style>
  <w:style w:type="paragraph" w:styleId="Ttulo3">
    <w:name w:val="heading 3"/>
    <w:basedOn w:val="Normal"/>
    <w:next w:val="Pargrafo"/>
    <w:qFormat/>
    <w:pPr>
      <w:keepNext/>
      <w:numPr>
        <w:ilvl w:val="2"/>
        <w:numId w:val="2"/>
      </w:numPr>
      <w:tabs>
        <w:tab w:val="left" w:pos="227"/>
        <w:tab w:val="left" w:pos="624"/>
      </w:tabs>
      <w:spacing w:before="360" w:after="360" w:line="360" w:lineRule="auto"/>
      <w:outlineLvl w:val="2"/>
    </w:pPr>
  </w:style>
  <w:style w:type="paragraph" w:styleId="Ttulo4">
    <w:name w:val="heading 4"/>
    <w:basedOn w:val="Normal"/>
    <w:next w:val="Pargrafo"/>
    <w:qFormat/>
    <w:pPr>
      <w:keepNext/>
      <w:numPr>
        <w:ilvl w:val="3"/>
        <w:numId w:val="2"/>
      </w:numPr>
      <w:tabs>
        <w:tab w:val="left" w:pos="227"/>
        <w:tab w:val="left" w:pos="851"/>
      </w:tabs>
      <w:spacing w:before="360" w:after="360" w:line="360" w:lineRule="auto"/>
      <w:outlineLvl w:val="3"/>
    </w:pPr>
  </w:style>
  <w:style w:type="paragraph" w:styleId="Ttulo5">
    <w:name w:val="heading 5"/>
    <w:basedOn w:val="Normal"/>
    <w:next w:val="Pargrafo"/>
    <w:qFormat/>
    <w:pPr>
      <w:keepNext/>
      <w:numPr>
        <w:ilvl w:val="4"/>
        <w:numId w:val="2"/>
      </w:numPr>
      <w:tabs>
        <w:tab w:val="left" w:pos="227"/>
        <w:tab w:val="left" w:pos="1021"/>
      </w:tabs>
      <w:spacing w:before="360" w:after="360" w:line="360" w:lineRule="auto"/>
      <w:outlineLvl w:val="4"/>
    </w:pPr>
    <w:rPr>
      <w:i/>
      <w:color w:val="000000"/>
    </w:rPr>
  </w:style>
  <w:style w:type="paragraph" w:styleId="Ttulo6">
    <w:name w:val="heading 6"/>
    <w:basedOn w:val="Normal"/>
    <w:next w:val="Normal"/>
    <w:qFormat/>
    <w:pPr>
      <w:pageBreakBefore/>
      <w:spacing w:after="360" w:line="360" w:lineRule="auto"/>
      <w:jc w:val="center"/>
      <w:outlineLvl w:val="5"/>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
    <w:name w:val="Parágrafo"/>
    <w:basedOn w:val="Normal"/>
    <w:autoRedefine/>
    <w:qFormat/>
    <w:pPr>
      <w:spacing w:line="360" w:lineRule="auto"/>
      <w:ind w:firstLine="709"/>
      <w:jc w:val="both"/>
    </w:pPr>
  </w:style>
  <w:style w:type="paragraph" w:styleId="Sumrio1">
    <w:name w:val="toc 1"/>
    <w:basedOn w:val="Normal"/>
    <w:next w:val="Normal"/>
    <w:autoRedefine/>
    <w:uiPriority w:val="39"/>
    <w:qFormat/>
    <w:pPr>
      <w:tabs>
        <w:tab w:val="left" w:pos="480"/>
        <w:tab w:val="right" w:leader="dot" w:pos="9062"/>
      </w:tabs>
      <w:spacing w:before="120" w:after="120"/>
      <w:jc w:val="center"/>
    </w:pPr>
    <w:rPr>
      <w:b/>
      <w:bCs/>
      <w:caps/>
      <w:noProof/>
    </w:rPr>
  </w:style>
  <w:style w:type="paragraph" w:customStyle="1" w:styleId="Agradecimentos">
    <w:name w:val="Agradecimentos"/>
    <w:basedOn w:val="Normal"/>
    <w:pPr>
      <w:spacing w:after="120" w:line="360" w:lineRule="auto"/>
      <w:ind w:firstLine="1701"/>
    </w:pPr>
  </w:style>
  <w:style w:type="paragraph" w:customStyle="1" w:styleId="Dedicatria">
    <w:name w:val="Dedicatória"/>
    <w:basedOn w:val="Normal"/>
    <w:pPr>
      <w:spacing w:line="360" w:lineRule="auto"/>
      <w:ind w:left="3969"/>
    </w:pPr>
  </w:style>
  <w:style w:type="paragraph" w:styleId="Sumrio2">
    <w:name w:val="toc 2"/>
    <w:basedOn w:val="Normal"/>
    <w:next w:val="Normal"/>
    <w:autoRedefine/>
    <w:uiPriority w:val="39"/>
    <w:qFormat/>
    <w:pPr>
      <w:tabs>
        <w:tab w:val="left" w:pos="709"/>
        <w:tab w:val="right" w:leader="dot" w:pos="9062"/>
      </w:tabs>
      <w:spacing w:line="360" w:lineRule="auto"/>
    </w:pPr>
    <w:rPr>
      <w:rFonts w:ascii="Calibri" w:hAnsi="Calibri"/>
      <w:smallCaps/>
      <w:sz w:val="20"/>
    </w:rPr>
  </w:style>
  <w:style w:type="paragraph" w:customStyle="1" w:styleId="Epgrafe">
    <w:name w:val="Epígrafe"/>
    <w:basedOn w:val="Normal"/>
    <w:pPr>
      <w:ind w:left="3969"/>
    </w:pPr>
  </w:style>
  <w:style w:type="paragraph" w:customStyle="1" w:styleId="CitaoLonga">
    <w:name w:val="Citação Longa"/>
    <w:basedOn w:val="Normal"/>
    <w:next w:val="Pargrafo"/>
    <w:pPr>
      <w:spacing w:before="360" w:after="360"/>
      <w:ind w:left="2268"/>
      <w:contextualSpacing/>
    </w:pPr>
    <w:rPr>
      <w:sz w:val="20"/>
    </w:rPr>
  </w:style>
  <w:style w:type="paragraph" w:styleId="Sumrio3">
    <w:name w:val="toc 3"/>
    <w:basedOn w:val="Normal"/>
    <w:next w:val="Normal"/>
    <w:autoRedefine/>
    <w:uiPriority w:val="39"/>
    <w:qFormat/>
    <w:pPr>
      <w:ind w:left="480"/>
    </w:pPr>
    <w:rPr>
      <w:rFonts w:ascii="Calibri" w:hAnsi="Calibri"/>
      <w:i/>
      <w:iCs/>
      <w:sz w:val="20"/>
    </w:rPr>
  </w:style>
  <w:style w:type="paragraph" w:customStyle="1" w:styleId="LocaleAnodeEntrega">
    <w:name w:val="Local e Ano de Entrega"/>
    <w:basedOn w:val="Normal"/>
    <w:pPr>
      <w:jc w:val="center"/>
    </w:pPr>
  </w:style>
  <w:style w:type="paragraph" w:customStyle="1" w:styleId="Subalnea">
    <w:name w:val="Subalínea"/>
    <w:basedOn w:val="Normal"/>
    <w:pPr>
      <w:numPr>
        <w:numId w:val="1"/>
      </w:numPr>
      <w:spacing w:line="360" w:lineRule="auto"/>
    </w:pPr>
  </w:style>
  <w:style w:type="paragraph" w:customStyle="1" w:styleId="Alnea">
    <w:name w:val="Alínea"/>
    <w:basedOn w:val="Subalnea"/>
    <w:pPr>
      <w:numPr>
        <w:numId w:val="3"/>
      </w:numPr>
    </w:pPr>
  </w:style>
  <w:style w:type="paragraph" w:styleId="Sumrio4">
    <w:name w:val="toc 4"/>
    <w:basedOn w:val="Normal"/>
    <w:next w:val="Normal"/>
    <w:autoRedefine/>
    <w:semiHidden/>
    <w:pPr>
      <w:ind w:left="720"/>
    </w:pPr>
    <w:rPr>
      <w:rFonts w:ascii="Calibri" w:hAnsi="Calibri"/>
      <w:sz w:val="18"/>
      <w:szCs w:val="18"/>
    </w:rPr>
  </w:style>
  <w:style w:type="paragraph" w:styleId="Sumrio5">
    <w:name w:val="toc 5"/>
    <w:basedOn w:val="Normal"/>
    <w:next w:val="Normal"/>
    <w:autoRedefine/>
    <w:semiHidden/>
    <w:pPr>
      <w:ind w:left="960"/>
    </w:pPr>
    <w:rPr>
      <w:rFonts w:ascii="Calibri" w:hAnsi="Calibri"/>
      <w:sz w:val="18"/>
      <w:szCs w:val="18"/>
    </w:rPr>
  </w:style>
  <w:style w:type="paragraph" w:customStyle="1" w:styleId="NaturezadoTrabalho">
    <w:name w:val="Natureza do Trabalho"/>
    <w:basedOn w:val="Normal"/>
    <w:pPr>
      <w:ind w:left="3969"/>
    </w:pPr>
    <w:rPr>
      <w:sz w:val="20"/>
      <w:szCs w:val="22"/>
    </w:rPr>
  </w:style>
  <w:style w:type="paragraph" w:styleId="Rodap">
    <w:name w:val="footer"/>
    <w:basedOn w:val="Normal"/>
    <w:link w:val="RodapChar"/>
    <w:pPr>
      <w:tabs>
        <w:tab w:val="center" w:pos="4419"/>
        <w:tab w:val="right" w:pos="8838"/>
      </w:tabs>
    </w:pPr>
  </w:style>
  <w:style w:type="paragraph" w:styleId="Sumrio6">
    <w:name w:val="toc 6"/>
    <w:basedOn w:val="Normal"/>
    <w:next w:val="Normal"/>
    <w:autoRedefine/>
    <w:semiHidden/>
    <w:pPr>
      <w:ind w:left="1200"/>
    </w:pPr>
    <w:rPr>
      <w:rFonts w:ascii="Calibri" w:hAnsi="Calibri"/>
      <w:sz w:val="18"/>
      <w:szCs w:val="18"/>
    </w:rPr>
  </w:style>
  <w:style w:type="paragraph" w:customStyle="1" w:styleId="NomedoAutoreCurso">
    <w:name w:val="Nome do Autor e Curso"/>
    <w:basedOn w:val="Normal"/>
    <w:pPr>
      <w:jc w:val="center"/>
    </w:pPr>
    <w:rPr>
      <w:caps/>
      <w:sz w:val="28"/>
      <w:szCs w:val="32"/>
    </w:rPr>
  </w:style>
  <w:style w:type="paragraph" w:customStyle="1" w:styleId="TtulodoTrabalho">
    <w:name w:val="Título do Trabalho"/>
    <w:basedOn w:val="Normal"/>
    <w:next w:val="SubttulodoTrabalho"/>
    <w:pPr>
      <w:jc w:val="center"/>
    </w:pPr>
    <w:rPr>
      <w:b/>
      <w:caps/>
      <w:sz w:val="32"/>
    </w:rPr>
  </w:style>
  <w:style w:type="paragraph" w:customStyle="1" w:styleId="SubttulodoTrabalho">
    <w:name w:val="Subtítulo do Trabalho"/>
    <w:basedOn w:val="Normal"/>
    <w:next w:val="Normal"/>
    <w:pPr>
      <w:jc w:val="center"/>
    </w:pPr>
    <w:rPr>
      <w:sz w:val="28"/>
      <w:szCs w:val="28"/>
    </w:rPr>
  </w:style>
  <w:style w:type="paragraph" w:customStyle="1" w:styleId="Orientador">
    <w:name w:val="Orientador"/>
    <w:basedOn w:val="Normal"/>
    <w:pPr>
      <w:jc w:val="right"/>
    </w:pPr>
  </w:style>
  <w:style w:type="paragraph" w:styleId="Sumrio7">
    <w:name w:val="toc 7"/>
    <w:basedOn w:val="Normal"/>
    <w:next w:val="Normal"/>
    <w:autoRedefine/>
    <w:semiHidden/>
    <w:pPr>
      <w:ind w:left="1440"/>
    </w:pPr>
    <w:rPr>
      <w:rFonts w:ascii="Calibri" w:hAnsi="Calibri"/>
      <w:sz w:val="18"/>
      <w:szCs w:val="18"/>
    </w:rPr>
  </w:style>
  <w:style w:type="paragraph" w:customStyle="1" w:styleId="Texto-Resumo">
    <w:name w:val="Texto - Resumo"/>
    <w:basedOn w:val="Normal"/>
    <w:pPr>
      <w:spacing w:after="480"/>
    </w:pPr>
  </w:style>
  <w:style w:type="paragraph" w:customStyle="1" w:styleId="Resumo-Texto">
    <w:name w:val="Resumo - Texto"/>
    <w:basedOn w:val="Agradecimentos"/>
    <w:pPr>
      <w:spacing w:after="480" w:line="240" w:lineRule="auto"/>
      <w:ind w:firstLine="0"/>
    </w:pPr>
    <w:rPr>
      <w:snapToGrid/>
    </w:rPr>
  </w:style>
  <w:style w:type="character" w:styleId="Refdenotaderodap">
    <w:name w:val="footnote reference"/>
    <w:semiHidden/>
    <w:rPr>
      <w:vertAlign w:val="superscript"/>
    </w:rPr>
  </w:style>
  <w:style w:type="paragraph" w:styleId="Textodenotaderodap">
    <w:name w:val="footnote text"/>
    <w:basedOn w:val="Normal"/>
    <w:link w:val="TextodenotaderodapChar"/>
    <w:semiHidden/>
    <w:rPr>
      <w:sz w:val="20"/>
    </w:rPr>
  </w:style>
  <w:style w:type="paragraph" w:customStyle="1" w:styleId="TitulodeQuadro">
    <w:name w:val="Titulo de Quadro"/>
    <w:basedOn w:val="TitulodeTabela"/>
    <w:next w:val="Normal"/>
  </w:style>
  <w:style w:type="paragraph" w:customStyle="1" w:styleId="Ttulo-Resumo">
    <w:name w:val="Título - Resumo"/>
    <w:basedOn w:val="Normal"/>
    <w:pPr>
      <w:spacing w:before="360" w:after="960"/>
      <w:jc w:val="center"/>
    </w:pPr>
    <w:rPr>
      <w:b/>
      <w:caps/>
      <w:snapToGrid/>
    </w:rPr>
  </w:style>
  <w:style w:type="paragraph" w:customStyle="1" w:styleId="Referncias">
    <w:name w:val="Referências"/>
    <w:basedOn w:val="Normal"/>
    <w:pPr>
      <w:spacing w:after="360"/>
    </w:pPr>
    <w:rPr>
      <w:snapToGrid/>
    </w:rPr>
  </w:style>
  <w:style w:type="paragraph" w:customStyle="1" w:styleId="NmerodePgina">
    <w:name w:val="Número de Página"/>
    <w:basedOn w:val="Normal"/>
    <w:pPr>
      <w:jc w:val="right"/>
    </w:pPr>
    <w:rPr>
      <w:sz w:val="20"/>
    </w:rPr>
  </w:style>
  <w:style w:type="paragraph" w:customStyle="1" w:styleId="Legendas">
    <w:name w:val="Legendas"/>
    <w:basedOn w:val="Normal"/>
    <w:pPr>
      <w:spacing w:after="360"/>
    </w:pPr>
    <w:rPr>
      <w:snapToGrid/>
      <w:sz w:val="20"/>
    </w:rPr>
  </w:style>
  <w:style w:type="paragraph" w:customStyle="1" w:styleId="NotadeRodap">
    <w:name w:val="Nota de Rodapé"/>
    <w:basedOn w:val="Normal"/>
    <w:rPr>
      <w:snapToGrid/>
      <w:sz w:val="20"/>
    </w:rPr>
  </w:style>
  <w:style w:type="paragraph" w:styleId="Sumrio8">
    <w:name w:val="toc 8"/>
    <w:basedOn w:val="Normal"/>
    <w:next w:val="Normal"/>
    <w:autoRedefine/>
    <w:semiHidden/>
    <w:pPr>
      <w:ind w:left="1680"/>
    </w:pPr>
    <w:rPr>
      <w:rFonts w:ascii="Calibri" w:hAnsi="Calibri"/>
      <w:sz w:val="18"/>
      <w:szCs w:val="18"/>
    </w:rPr>
  </w:style>
  <w:style w:type="paragraph" w:styleId="Sumrio9">
    <w:name w:val="toc 9"/>
    <w:basedOn w:val="Normal"/>
    <w:next w:val="Normal"/>
    <w:autoRedefine/>
    <w:semiHidden/>
    <w:pPr>
      <w:ind w:left="1920"/>
    </w:pPr>
    <w:rPr>
      <w:rFonts w:ascii="Calibri" w:hAnsi="Calibri"/>
      <w:sz w:val="18"/>
      <w:szCs w:val="18"/>
    </w:rPr>
  </w:style>
  <w:style w:type="paragraph" w:customStyle="1" w:styleId="Sumrio">
    <w:name w:val="Sumário"/>
    <w:basedOn w:val="Normal"/>
    <w:pPr>
      <w:tabs>
        <w:tab w:val="left" w:leader="dot" w:pos="8732"/>
      </w:tabs>
      <w:spacing w:line="360" w:lineRule="auto"/>
    </w:pPr>
  </w:style>
  <w:style w:type="character" w:styleId="Hyperlink">
    <w:name w:val="Hyperlink"/>
    <w:uiPriority w:val="99"/>
    <w:rPr>
      <w:color w:val="0000FF"/>
      <w:u w:val="single"/>
    </w:rPr>
  </w:style>
  <w:style w:type="paragraph" w:styleId="Cabealho">
    <w:name w:val="header"/>
    <w:basedOn w:val="Normal"/>
    <w:link w:val="CabealhoChar"/>
    <w:uiPriority w:val="99"/>
    <w:pPr>
      <w:tabs>
        <w:tab w:val="center" w:pos="4419"/>
        <w:tab w:val="right" w:pos="8838"/>
      </w:tabs>
    </w:pPr>
  </w:style>
  <w:style w:type="character" w:customStyle="1" w:styleId="FonteChar">
    <w:name w:val="Fonte Char"/>
    <w:link w:val="Fonte"/>
    <w:rPr>
      <w:rFonts w:ascii="Arial" w:hAnsi="Arial"/>
      <w:snapToGrid w:val="0"/>
    </w:rPr>
  </w:style>
  <w:style w:type="paragraph" w:customStyle="1" w:styleId="TituloApndiceeAnexo">
    <w:name w:val="Titulo Apêndice e Anexo"/>
    <w:basedOn w:val="Normal"/>
    <w:next w:val="Pargrafo"/>
    <w:pPr>
      <w:spacing w:after="360"/>
      <w:jc w:val="center"/>
    </w:pPr>
  </w:style>
  <w:style w:type="table" w:styleId="Tabelacomgrade">
    <w:name w:val="Table Grid"/>
    <w:basedOn w:val="Tabela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deTabela">
    <w:name w:val="Titulo de Tabela"/>
    <w:basedOn w:val="Normal"/>
    <w:pPr>
      <w:spacing w:before="360"/>
    </w:pPr>
  </w:style>
  <w:style w:type="paragraph" w:customStyle="1" w:styleId="TtulodeFigura">
    <w:name w:val="Título de Figura"/>
    <w:basedOn w:val="Normal"/>
    <w:next w:val="Fonte"/>
    <w:pPr>
      <w:spacing w:before="360"/>
    </w:pPr>
  </w:style>
  <w:style w:type="paragraph" w:customStyle="1" w:styleId="Fonte">
    <w:name w:val="Fonte"/>
    <w:basedOn w:val="Normal"/>
    <w:next w:val="Pargrafo"/>
    <w:link w:val="FonteChar"/>
    <w:pPr>
      <w:spacing w:after="360"/>
      <w:contextualSpacing/>
    </w:pPr>
    <w:rPr>
      <w:sz w:val="20"/>
    </w:rPr>
  </w:style>
  <w:style w:type="paragraph" w:customStyle="1" w:styleId="TitulodeGrfico">
    <w:name w:val="Titulo de Gráfico"/>
    <w:basedOn w:val="TtulodeFigura"/>
    <w:next w:val="Fonte"/>
  </w:style>
  <w:style w:type="paragraph" w:customStyle="1" w:styleId="Naturezadotrabalho0">
    <w:name w:val="Natureza do trabalho"/>
    <w:basedOn w:val="Normal"/>
    <w:pPr>
      <w:tabs>
        <w:tab w:val="left" w:pos="-170"/>
        <w:tab w:val="left" w:leader="dot" w:pos="6804"/>
        <w:tab w:val="left" w:pos="8547"/>
      </w:tabs>
      <w:spacing w:line="360" w:lineRule="atLeast"/>
      <w:ind w:left="4536"/>
    </w:pPr>
    <w:rPr>
      <w:noProof/>
      <w:snapToGrid/>
    </w:rPr>
  </w:style>
  <w:style w:type="paragraph" w:customStyle="1" w:styleId="FiguraouGrfico">
    <w:name w:val="Figura ou Gráfico"/>
    <w:basedOn w:val="Normal"/>
    <w:next w:val="Normal"/>
    <w:pPr>
      <w:jc w:val="center"/>
    </w:pPr>
  </w:style>
  <w:style w:type="paragraph" w:customStyle="1" w:styleId="Texto-TabelaeQuadro">
    <w:name w:val="Texto - Tabela e Quadro"/>
    <w:basedOn w:val="Normal"/>
    <w:rPr>
      <w:sz w:val="20"/>
    </w:rPr>
  </w:style>
  <w:style w:type="paragraph" w:styleId="MapadoDocumento">
    <w:name w:val="Document Map"/>
    <w:basedOn w:val="Normal"/>
    <w:semiHidden/>
    <w:pPr>
      <w:shd w:val="clear" w:color="auto" w:fill="000080"/>
    </w:pPr>
    <w:rPr>
      <w:rFonts w:ascii="Tahoma" w:hAnsi="Tahoma" w:cs="Tahoma"/>
      <w:sz w:val="20"/>
    </w:rPr>
  </w:style>
  <w:style w:type="paragraph" w:customStyle="1" w:styleId="Titulo-ElementosPr">
    <w:name w:val="Titulo - Elementos Pré"/>
    <w:basedOn w:val="Ttulo6"/>
    <w:pPr>
      <w:outlineLvl w:val="6"/>
    </w:pPr>
  </w:style>
  <w:style w:type="paragraph" w:styleId="CabealhodoSumrio">
    <w:name w:val="TOC Heading"/>
    <w:basedOn w:val="Ttulo1"/>
    <w:next w:val="Normal"/>
    <w:uiPriority w:val="39"/>
    <w:unhideWhenUsed/>
    <w:qFormat/>
    <w:pPr>
      <w:keepLines/>
      <w:pageBreakBefore w:val="0"/>
      <w:spacing w:before="480" w:line="276" w:lineRule="auto"/>
      <w:outlineLvl w:val="9"/>
    </w:pPr>
    <w:rPr>
      <w:rFonts w:ascii="Cambria" w:hAnsi="Cambria" w:cs="Times New Roman"/>
      <w:bCs/>
      <w:caps w:val="0"/>
      <w:snapToGrid/>
      <w:color w:val="365F91"/>
      <w:kern w:val="0"/>
      <w:sz w:val="28"/>
      <w:szCs w:val="28"/>
    </w:rPr>
  </w:style>
  <w:style w:type="paragraph" w:styleId="Textodebalo">
    <w:name w:val="Balloon Text"/>
    <w:basedOn w:val="Normal"/>
    <w:link w:val="TextodebaloChar"/>
    <w:rPr>
      <w:rFonts w:ascii="Tahoma" w:hAnsi="Tahoma" w:cs="Tahoma"/>
      <w:sz w:val="16"/>
      <w:szCs w:val="16"/>
    </w:rPr>
  </w:style>
  <w:style w:type="character" w:customStyle="1" w:styleId="TextodebaloChar">
    <w:name w:val="Texto de balão Char"/>
    <w:link w:val="Textodebalo"/>
    <w:rPr>
      <w:rFonts w:ascii="Tahoma" w:hAnsi="Tahoma" w:cs="Tahoma"/>
      <w:snapToGrid/>
      <w:sz w:val="16"/>
      <w:szCs w:val="16"/>
    </w:rPr>
  </w:style>
  <w:style w:type="paragraph" w:styleId="Ttulo">
    <w:name w:val="Title"/>
    <w:aliases w:val="Título Apêndice e Anexo"/>
    <w:basedOn w:val="Normal"/>
    <w:next w:val="Normal"/>
    <w:link w:val="TtuloChar"/>
    <w:qFormat/>
    <w:pPr>
      <w:spacing w:before="240" w:after="60"/>
      <w:jc w:val="center"/>
      <w:outlineLvl w:val="0"/>
    </w:pPr>
    <w:rPr>
      <w:rFonts w:ascii="Cambria" w:hAnsi="Cambria" w:cs="Times New Roman"/>
      <w:b/>
      <w:bCs/>
      <w:kern w:val="28"/>
      <w:sz w:val="32"/>
      <w:szCs w:val="32"/>
    </w:rPr>
  </w:style>
  <w:style w:type="character" w:customStyle="1" w:styleId="TtuloChar">
    <w:name w:val="Título Char"/>
    <w:aliases w:val="Título Apêndice e Anexo Char"/>
    <w:link w:val="Ttulo"/>
    <w:rPr>
      <w:rFonts w:ascii="Cambria" w:eastAsia="Times New Roman" w:hAnsi="Cambria" w:cs="Times New Roman"/>
      <w:b/>
      <w:bCs/>
      <w:snapToGrid/>
      <w:kern w:val="28"/>
      <w:sz w:val="32"/>
      <w:szCs w:val="32"/>
    </w:rPr>
  </w:style>
  <w:style w:type="paragraph" w:customStyle="1" w:styleId="EstiloTituloApndiceeAnexo16ptNegrito">
    <w:name w:val="Estilo Titulo Apêndice e Anexo + 16 pt Negrito"/>
    <w:basedOn w:val="TituloApndiceeAnexo"/>
    <w:rPr>
      <w:b/>
      <w:bCs/>
      <w:sz w:val="32"/>
    </w:rPr>
  </w:style>
  <w:style w:type="paragraph" w:styleId="PargrafodaLista">
    <w:name w:val="List Paragraph"/>
    <w:basedOn w:val="Normal"/>
    <w:uiPriority w:val="34"/>
    <w:qFormat/>
    <w:pPr>
      <w:ind w:left="708"/>
    </w:pPr>
  </w:style>
  <w:style w:type="character" w:customStyle="1" w:styleId="RodapChar">
    <w:name w:val="Rodapé Char"/>
    <w:link w:val="Rodap"/>
    <w:uiPriority w:val="99"/>
    <w:rPr>
      <w:rFonts w:ascii="Arial" w:hAnsi="Arial"/>
      <w:snapToGrid/>
      <w:sz w:val="24"/>
    </w:rPr>
  </w:style>
  <w:style w:type="paragraph" w:styleId="Textodenotadefim">
    <w:name w:val="endnote text"/>
    <w:basedOn w:val="Normal"/>
    <w:link w:val="TextodenotadefimChar"/>
    <w:rPr>
      <w:sz w:val="20"/>
    </w:rPr>
  </w:style>
  <w:style w:type="character" w:customStyle="1" w:styleId="TextodenotadefimChar">
    <w:name w:val="Texto de nota de fim Char"/>
    <w:link w:val="Textodenotadefim"/>
    <w:rPr>
      <w:rFonts w:ascii="Arial" w:hAnsi="Arial"/>
      <w:snapToGrid/>
    </w:rPr>
  </w:style>
  <w:style w:type="character" w:styleId="Refdenotadefim">
    <w:name w:val="endnote reference"/>
    <w:rPr>
      <w:vertAlign w:val="superscript"/>
    </w:rPr>
  </w:style>
  <w:style w:type="paragraph" w:styleId="Legenda">
    <w:name w:val="caption"/>
    <w:basedOn w:val="Normal"/>
    <w:next w:val="Normal"/>
    <w:unhideWhenUsed/>
    <w:qFormat/>
    <w:rPr>
      <w:b/>
      <w:bCs/>
      <w:sz w:val="20"/>
    </w:rPr>
  </w:style>
  <w:style w:type="paragraph" w:customStyle="1" w:styleId="Default">
    <w:name w:val="Default"/>
    <w:pPr>
      <w:autoSpaceDE w:val="0"/>
      <w:autoSpaceDN w:val="0"/>
      <w:adjustRightInd w:val="0"/>
    </w:pPr>
    <w:rPr>
      <w:rFonts w:ascii="Baskerville" w:hAnsi="Baskerville" w:cs="Baskerville"/>
      <w:color w:val="000000"/>
    </w:rPr>
  </w:style>
  <w:style w:type="paragraph" w:customStyle="1" w:styleId="PargrafoABNT">
    <w:name w:val="ParágrafoABNT_"/>
    <w:basedOn w:val="Normal"/>
    <w:autoRedefine/>
    <w:qFormat/>
    <w:pPr>
      <w:spacing w:line="360" w:lineRule="auto"/>
      <w:ind w:firstLine="709"/>
      <w:jc w:val="both"/>
    </w:pPr>
    <w:rPr>
      <w:b/>
      <w:snapToGrid/>
    </w:rPr>
  </w:style>
  <w:style w:type="paragraph" w:customStyle="1" w:styleId="xmsonormal">
    <w:name w:val="x_msonormal"/>
    <w:basedOn w:val="Normal"/>
    <w:pPr>
      <w:spacing w:before="100" w:beforeAutospacing="1" w:after="100" w:afterAutospacing="1"/>
    </w:pPr>
    <w:rPr>
      <w:rFonts w:ascii="Times New Roman" w:hAnsi="Times New Roman" w:cs="Times New Roman"/>
      <w:snapToGrid/>
    </w:rPr>
  </w:style>
  <w:style w:type="character" w:customStyle="1" w:styleId="apple-converted-space">
    <w:name w:val="apple-converted-space"/>
    <w:basedOn w:val="Fontepargpadro"/>
  </w:style>
  <w:style w:type="paragraph" w:customStyle="1" w:styleId="TTULO0">
    <w:name w:val="TÍTULO_"/>
    <w:basedOn w:val="Corpodetexto"/>
    <w:autoRedefine/>
    <w:pPr>
      <w:spacing w:before="240" w:after="480"/>
      <w:jc w:val="center"/>
    </w:pPr>
    <w:rPr>
      <w:rFonts w:cs="Times New Roman"/>
      <w:b/>
      <w:snapToGrid/>
      <w:sz w:val="28"/>
      <w:szCs w:val="28"/>
    </w:rPr>
  </w:style>
  <w:style w:type="paragraph" w:styleId="Corpodetexto">
    <w:name w:val="Body Text"/>
    <w:basedOn w:val="Normal"/>
    <w:link w:val="CorpodetextoChar"/>
    <w:pPr>
      <w:spacing w:after="120"/>
    </w:pPr>
  </w:style>
  <w:style w:type="character" w:customStyle="1" w:styleId="CorpodetextoChar">
    <w:name w:val="Corpo de texto Char"/>
    <w:basedOn w:val="Fontepargpadro"/>
    <w:link w:val="Corpodetexto"/>
  </w:style>
  <w:style w:type="paragraph" w:customStyle="1" w:styleId="RefernciasABNT">
    <w:name w:val="Referências ABNT"/>
    <w:autoRedefine/>
    <w:qFormat/>
    <w:pPr>
      <w:spacing w:after="240"/>
      <w:jc w:val="both"/>
    </w:pPr>
    <w:rPr>
      <w:snapToGrid/>
    </w:rPr>
  </w:style>
  <w:style w:type="paragraph" w:styleId="Recuodecorpodetexto2">
    <w:name w:val="Body Text Indent 2"/>
    <w:basedOn w:val="Normal"/>
    <w:link w:val="Recuodecorpodetexto2Char"/>
    <w:pPr>
      <w:spacing w:after="120" w:line="480" w:lineRule="auto"/>
      <w:ind w:left="283"/>
    </w:pPr>
  </w:style>
  <w:style w:type="character" w:customStyle="1" w:styleId="Recuodecorpodetexto2Char">
    <w:name w:val="Recuo de corpo de texto 2 Char"/>
    <w:basedOn w:val="Fontepargpadro"/>
    <w:link w:val="Recuodecorpodetexto2"/>
  </w:style>
  <w:style w:type="character" w:styleId="Refdecomentrio">
    <w:name w:val="annotation reference"/>
    <w:basedOn w:val="Fontepargpadro"/>
    <w:uiPriority w:val="99"/>
    <w:rPr>
      <w:sz w:val="16"/>
      <w:szCs w:val="16"/>
    </w:rPr>
  </w:style>
  <w:style w:type="paragraph" w:styleId="Textodecomentrio">
    <w:name w:val="annotation text"/>
    <w:basedOn w:val="Normal"/>
    <w:link w:val="TextodecomentrioChar"/>
    <w:uiPriority w:val="99"/>
    <w:rPr>
      <w:sz w:val="20"/>
      <w:szCs w:val="20"/>
    </w:rPr>
  </w:style>
  <w:style w:type="character" w:customStyle="1" w:styleId="TextodecomentrioChar">
    <w:name w:val="Texto de comentário Char"/>
    <w:basedOn w:val="Fontepargpadro"/>
    <w:link w:val="Textodecomentrio"/>
    <w:uiPriority w:val="99"/>
    <w:rPr>
      <w:sz w:val="20"/>
      <w:szCs w:val="20"/>
    </w:rPr>
  </w:style>
  <w:style w:type="paragraph" w:styleId="Assuntodocomentrio">
    <w:name w:val="annotation subject"/>
    <w:basedOn w:val="Textodecomentrio"/>
    <w:next w:val="Textodecomentrio"/>
    <w:link w:val="AssuntodocomentrioChar"/>
    <w:rPr>
      <w:b/>
      <w:bCs/>
    </w:rPr>
  </w:style>
  <w:style w:type="character" w:customStyle="1" w:styleId="AssuntodocomentrioChar">
    <w:name w:val="Assunto do comentário Char"/>
    <w:basedOn w:val="TextodecomentrioChar"/>
    <w:link w:val="Assuntodocomentrio"/>
    <w:rPr>
      <w:b/>
      <w:bCs/>
      <w:sz w:val="20"/>
      <w:szCs w:val="20"/>
    </w:rPr>
  </w:style>
  <w:style w:type="paragraph" w:styleId="Reviso">
    <w:name w:val="Revision"/>
    <w:hidden/>
    <w:uiPriority w:val="99"/>
    <w:semiHidden/>
  </w:style>
  <w:style w:type="character" w:styleId="Nmerodepgina0">
    <w:name w:val="page number"/>
    <w:basedOn w:val="Fontepargpadro"/>
  </w:style>
  <w:style w:type="character" w:customStyle="1" w:styleId="TextodenotaderodapChar">
    <w:name w:val="Texto de nota de rodapé Char"/>
    <w:basedOn w:val="Fontepargpadro"/>
    <w:link w:val="Textodenotaderodap"/>
    <w:semiHidden/>
    <w:rPr>
      <w:sz w:val="20"/>
    </w:rPr>
  </w:style>
  <w:style w:type="paragraph" w:styleId="NormalWeb">
    <w:name w:val="Normal (Web)"/>
    <w:basedOn w:val="Normal"/>
    <w:uiPriority w:val="99"/>
    <w:pPr>
      <w:spacing w:before="100" w:beforeAutospacing="1" w:after="100" w:afterAutospacing="1" w:line="276" w:lineRule="auto"/>
    </w:pPr>
    <w:rPr>
      <w:rFonts w:ascii="Arial Unicode MS" w:eastAsia="Arial Unicode MS" w:hAnsi="Arial Unicode MS" w:cs="Arial Unicode MS"/>
      <w:snapToGrid/>
    </w:rPr>
  </w:style>
  <w:style w:type="paragraph" w:customStyle="1" w:styleId="SemEspaamento1">
    <w:name w:val="Sem Espaçamento1"/>
    <w:uiPriority w:val="1"/>
    <w:qFormat/>
    <w:pPr>
      <w:spacing w:after="200" w:line="276" w:lineRule="auto"/>
    </w:pPr>
    <w:rPr>
      <w:rFonts w:ascii="Times New Roman" w:hAnsi="Times New Roman" w:cs="Times New Roman"/>
      <w:snapToGrid/>
      <w:color w:val="000000"/>
    </w:rPr>
  </w:style>
  <w:style w:type="paragraph" w:customStyle="1" w:styleId="PargrafodaLista1">
    <w:name w:val="Parágrafo da Lista1"/>
    <w:basedOn w:val="Normal"/>
    <w:uiPriority w:val="34"/>
    <w:qFormat/>
    <w:pPr>
      <w:spacing w:line="276" w:lineRule="auto"/>
      <w:ind w:left="720"/>
      <w:contextualSpacing/>
    </w:pPr>
    <w:rPr>
      <w:rFonts w:ascii="Times New Roman" w:hAnsi="Times New Roman" w:cs="Times New Roman"/>
      <w:snapToGrid/>
      <w:color w:val="000000"/>
    </w:rPr>
  </w:style>
  <w:style w:type="character" w:styleId="Forte">
    <w:name w:val="Strong"/>
    <w:uiPriority w:val="22"/>
    <w:qFormat/>
    <w:rPr>
      <w:b/>
      <w:bCs/>
    </w:rPr>
  </w:style>
  <w:style w:type="character" w:styleId="nfase">
    <w:name w:val="Emphasis"/>
    <w:basedOn w:val="Fontepargpadro"/>
    <w:uiPriority w:val="20"/>
    <w:qFormat/>
    <w:rPr>
      <w:i/>
      <w:iCs/>
    </w:rPr>
  </w:style>
  <w:style w:type="character" w:customStyle="1" w:styleId="MenoPendente1">
    <w:name w:val="Menção Pendente1"/>
    <w:basedOn w:val="Fontepargpadro"/>
    <w:uiPriority w:val="99"/>
    <w:semiHidden/>
    <w:unhideWhenUsed/>
    <w:rPr>
      <w:color w:val="605E5C"/>
      <w:shd w:val="clear" w:color="auto" w:fill="E1DFDD"/>
    </w:rPr>
  </w:style>
  <w:style w:type="character" w:customStyle="1" w:styleId="CabealhoChar">
    <w:name w:val="Cabeçalho Char"/>
    <w:basedOn w:val="Fontepargpadro"/>
    <w:link w:val="Cabealho"/>
    <w:uiPriority w:val="99"/>
  </w:style>
  <w:style w:type="character" w:customStyle="1" w:styleId="ff4">
    <w:name w:val="ff4"/>
    <w:basedOn w:val="Fontepargpadro"/>
  </w:style>
  <w:style w:type="character" w:customStyle="1" w:styleId="fs5">
    <w:name w:val="fs5"/>
    <w:basedOn w:val="Fontepargpadro"/>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napToGrid w:val="0"/>
        <w:sz w:val="24"/>
        <w:szCs w:val="24"/>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lsdException w:name="caption" w:qFormat="1"/>
    <w:lsdException w:name="annotation reference" w:uiPriority="99"/>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Pargrafo"/>
    <w:autoRedefine/>
    <w:qFormat/>
    <w:pPr>
      <w:keepNext/>
      <w:pageBreakBefore/>
      <w:numPr>
        <w:numId w:val="4"/>
      </w:numPr>
      <w:tabs>
        <w:tab w:val="left" w:pos="0"/>
      </w:tabs>
      <w:spacing w:line="360" w:lineRule="auto"/>
      <w:ind w:left="0" w:firstLine="0"/>
      <w:outlineLvl w:val="0"/>
    </w:pPr>
    <w:rPr>
      <w:b/>
      <w:caps/>
      <w:kern w:val="28"/>
    </w:rPr>
  </w:style>
  <w:style w:type="paragraph" w:styleId="Ttulo2">
    <w:name w:val="heading 2"/>
    <w:basedOn w:val="Normal"/>
    <w:next w:val="Pargrafo"/>
    <w:qFormat/>
    <w:pPr>
      <w:keepNext/>
      <w:numPr>
        <w:ilvl w:val="1"/>
        <w:numId w:val="2"/>
      </w:numPr>
      <w:tabs>
        <w:tab w:val="left" w:pos="227"/>
      </w:tabs>
      <w:spacing w:before="360" w:after="360" w:line="360" w:lineRule="auto"/>
      <w:outlineLvl w:val="1"/>
    </w:pPr>
  </w:style>
  <w:style w:type="paragraph" w:styleId="Ttulo3">
    <w:name w:val="heading 3"/>
    <w:basedOn w:val="Normal"/>
    <w:next w:val="Pargrafo"/>
    <w:qFormat/>
    <w:pPr>
      <w:keepNext/>
      <w:numPr>
        <w:ilvl w:val="2"/>
        <w:numId w:val="2"/>
      </w:numPr>
      <w:tabs>
        <w:tab w:val="left" w:pos="227"/>
        <w:tab w:val="left" w:pos="624"/>
      </w:tabs>
      <w:spacing w:before="360" w:after="360" w:line="360" w:lineRule="auto"/>
      <w:outlineLvl w:val="2"/>
    </w:pPr>
  </w:style>
  <w:style w:type="paragraph" w:styleId="Ttulo4">
    <w:name w:val="heading 4"/>
    <w:basedOn w:val="Normal"/>
    <w:next w:val="Pargrafo"/>
    <w:qFormat/>
    <w:pPr>
      <w:keepNext/>
      <w:numPr>
        <w:ilvl w:val="3"/>
        <w:numId w:val="2"/>
      </w:numPr>
      <w:tabs>
        <w:tab w:val="left" w:pos="227"/>
        <w:tab w:val="left" w:pos="851"/>
      </w:tabs>
      <w:spacing w:before="360" w:after="360" w:line="360" w:lineRule="auto"/>
      <w:outlineLvl w:val="3"/>
    </w:pPr>
  </w:style>
  <w:style w:type="paragraph" w:styleId="Ttulo5">
    <w:name w:val="heading 5"/>
    <w:basedOn w:val="Normal"/>
    <w:next w:val="Pargrafo"/>
    <w:qFormat/>
    <w:pPr>
      <w:keepNext/>
      <w:numPr>
        <w:ilvl w:val="4"/>
        <w:numId w:val="2"/>
      </w:numPr>
      <w:tabs>
        <w:tab w:val="left" w:pos="227"/>
        <w:tab w:val="left" w:pos="1021"/>
      </w:tabs>
      <w:spacing w:before="360" w:after="360" w:line="360" w:lineRule="auto"/>
      <w:outlineLvl w:val="4"/>
    </w:pPr>
    <w:rPr>
      <w:i/>
      <w:color w:val="000000"/>
    </w:rPr>
  </w:style>
  <w:style w:type="paragraph" w:styleId="Ttulo6">
    <w:name w:val="heading 6"/>
    <w:basedOn w:val="Normal"/>
    <w:next w:val="Normal"/>
    <w:qFormat/>
    <w:pPr>
      <w:pageBreakBefore/>
      <w:spacing w:after="360" w:line="360" w:lineRule="auto"/>
      <w:jc w:val="center"/>
      <w:outlineLvl w:val="5"/>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
    <w:name w:val="Parágrafo"/>
    <w:basedOn w:val="Normal"/>
    <w:autoRedefine/>
    <w:qFormat/>
    <w:pPr>
      <w:spacing w:line="360" w:lineRule="auto"/>
      <w:ind w:firstLine="709"/>
      <w:jc w:val="both"/>
    </w:pPr>
  </w:style>
  <w:style w:type="paragraph" w:styleId="Sumrio1">
    <w:name w:val="toc 1"/>
    <w:basedOn w:val="Normal"/>
    <w:next w:val="Normal"/>
    <w:autoRedefine/>
    <w:uiPriority w:val="39"/>
    <w:qFormat/>
    <w:pPr>
      <w:tabs>
        <w:tab w:val="left" w:pos="480"/>
        <w:tab w:val="right" w:leader="dot" w:pos="9062"/>
      </w:tabs>
      <w:spacing w:before="120" w:after="120"/>
      <w:jc w:val="center"/>
    </w:pPr>
    <w:rPr>
      <w:b/>
      <w:bCs/>
      <w:caps/>
      <w:noProof/>
    </w:rPr>
  </w:style>
  <w:style w:type="paragraph" w:customStyle="1" w:styleId="Agradecimentos">
    <w:name w:val="Agradecimentos"/>
    <w:basedOn w:val="Normal"/>
    <w:pPr>
      <w:spacing w:after="120" w:line="360" w:lineRule="auto"/>
      <w:ind w:firstLine="1701"/>
    </w:pPr>
  </w:style>
  <w:style w:type="paragraph" w:customStyle="1" w:styleId="Dedicatria">
    <w:name w:val="Dedicatória"/>
    <w:basedOn w:val="Normal"/>
    <w:pPr>
      <w:spacing w:line="360" w:lineRule="auto"/>
      <w:ind w:left="3969"/>
    </w:pPr>
  </w:style>
  <w:style w:type="paragraph" w:styleId="Sumrio2">
    <w:name w:val="toc 2"/>
    <w:basedOn w:val="Normal"/>
    <w:next w:val="Normal"/>
    <w:autoRedefine/>
    <w:uiPriority w:val="39"/>
    <w:qFormat/>
    <w:pPr>
      <w:tabs>
        <w:tab w:val="left" w:pos="709"/>
        <w:tab w:val="right" w:leader="dot" w:pos="9062"/>
      </w:tabs>
      <w:spacing w:line="360" w:lineRule="auto"/>
    </w:pPr>
    <w:rPr>
      <w:rFonts w:ascii="Calibri" w:hAnsi="Calibri"/>
      <w:smallCaps/>
      <w:sz w:val="20"/>
    </w:rPr>
  </w:style>
  <w:style w:type="paragraph" w:customStyle="1" w:styleId="Epgrafe">
    <w:name w:val="Epígrafe"/>
    <w:basedOn w:val="Normal"/>
    <w:pPr>
      <w:ind w:left="3969"/>
    </w:pPr>
  </w:style>
  <w:style w:type="paragraph" w:customStyle="1" w:styleId="CitaoLonga">
    <w:name w:val="Citação Longa"/>
    <w:basedOn w:val="Normal"/>
    <w:next w:val="Pargrafo"/>
    <w:pPr>
      <w:spacing w:before="360" w:after="360"/>
      <w:ind w:left="2268"/>
      <w:contextualSpacing/>
    </w:pPr>
    <w:rPr>
      <w:sz w:val="20"/>
    </w:rPr>
  </w:style>
  <w:style w:type="paragraph" w:styleId="Sumrio3">
    <w:name w:val="toc 3"/>
    <w:basedOn w:val="Normal"/>
    <w:next w:val="Normal"/>
    <w:autoRedefine/>
    <w:uiPriority w:val="39"/>
    <w:qFormat/>
    <w:pPr>
      <w:ind w:left="480"/>
    </w:pPr>
    <w:rPr>
      <w:rFonts w:ascii="Calibri" w:hAnsi="Calibri"/>
      <w:i/>
      <w:iCs/>
      <w:sz w:val="20"/>
    </w:rPr>
  </w:style>
  <w:style w:type="paragraph" w:customStyle="1" w:styleId="LocaleAnodeEntrega">
    <w:name w:val="Local e Ano de Entrega"/>
    <w:basedOn w:val="Normal"/>
    <w:pPr>
      <w:jc w:val="center"/>
    </w:pPr>
  </w:style>
  <w:style w:type="paragraph" w:customStyle="1" w:styleId="Subalnea">
    <w:name w:val="Subalínea"/>
    <w:basedOn w:val="Normal"/>
    <w:pPr>
      <w:numPr>
        <w:numId w:val="1"/>
      </w:numPr>
      <w:spacing w:line="360" w:lineRule="auto"/>
    </w:pPr>
  </w:style>
  <w:style w:type="paragraph" w:customStyle="1" w:styleId="Alnea">
    <w:name w:val="Alínea"/>
    <w:basedOn w:val="Subalnea"/>
    <w:pPr>
      <w:numPr>
        <w:numId w:val="3"/>
      </w:numPr>
    </w:pPr>
  </w:style>
  <w:style w:type="paragraph" w:styleId="Sumrio4">
    <w:name w:val="toc 4"/>
    <w:basedOn w:val="Normal"/>
    <w:next w:val="Normal"/>
    <w:autoRedefine/>
    <w:semiHidden/>
    <w:pPr>
      <w:ind w:left="720"/>
    </w:pPr>
    <w:rPr>
      <w:rFonts w:ascii="Calibri" w:hAnsi="Calibri"/>
      <w:sz w:val="18"/>
      <w:szCs w:val="18"/>
    </w:rPr>
  </w:style>
  <w:style w:type="paragraph" w:styleId="Sumrio5">
    <w:name w:val="toc 5"/>
    <w:basedOn w:val="Normal"/>
    <w:next w:val="Normal"/>
    <w:autoRedefine/>
    <w:semiHidden/>
    <w:pPr>
      <w:ind w:left="960"/>
    </w:pPr>
    <w:rPr>
      <w:rFonts w:ascii="Calibri" w:hAnsi="Calibri"/>
      <w:sz w:val="18"/>
      <w:szCs w:val="18"/>
    </w:rPr>
  </w:style>
  <w:style w:type="paragraph" w:customStyle="1" w:styleId="NaturezadoTrabalho">
    <w:name w:val="Natureza do Trabalho"/>
    <w:basedOn w:val="Normal"/>
    <w:pPr>
      <w:ind w:left="3969"/>
    </w:pPr>
    <w:rPr>
      <w:sz w:val="20"/>
      <w:szCs w:val="22"/>
    </w:rPr>
  </w:style>
  <w:style w:type="paragraph" w:styleId="Rodap">
    <w:name w:val="footer"/>
    <w:basedOn w:val="Normal"/>
    <w:link w:val="RodapChar"/>
    <w:pPr>
      <w:tabs>
        <w:tab w:val="center" w:pos="4419"/>
        <w:tab w:val="right" w:pos="8838"/>
      </w:tabs>
    </w:pPr>
  </w:style>
  <w:style w:type="paragraph" w:styleId="Sumrio6">
    <w:name w:val="toc 6"/>
    <w:basedOn w:val="Normal"/>
    <w:next w:val="Normal"/>
    <w:autoRedefine/>
    <w:semiHidden/>
    <w:pPr>
      <w:ind w:left="1200"/>
    </w:pPr>
    <w:rPr>
      <w:rFonts w:ascii="Calibri" w:hAnsi="Calibri"/>
      <w:sz w:val="18"/>
      <w:szCs w:val="18"/>
    </w:rPr>
  </w:style>
  <w:style w:type="paragraph" w:customStyle="1" w:styleId="NomedoAutoreCurso">
    <w:name w:val="Nome do Autor e Curso"/>
    <w:basedOn w:val="Normal"/>
    <w:pPr>
      <w:jc w:val="center"/>
    </w:pPr>
    <w:rPr>
      <w:caps/>
      <w:sz w:val="28"/>
      <w:szCs w:val="32"/>
    </w:rPr>
  </w:style>
  <w:style w:type="paragraph" w:customStyle="1" w:styleId="TtulodoTrabalho">
    <w:name w:val="Título do Trabalho"/>
    <w:basedOn w:val="Normal"/>
    <w:next w:val="SubttulodoTrabalho"/>
    <w:pPr>
      <w:jc w:val="center"/>
    </w:pPr>
    <w:rPr>
      <w:b/>
      <w:caps/>
      <w:sz w:val="32"/>
    </w:rPr>
  </w:style>
  <w:style w:type="paragraph" w:customStyle="1" w:styleId="SubttulodoTrabalho">
    <w:name w:val="Subtítulo do Trabalho"/>
    <w:basedOn w:val="Normal"/>
    <w:next w:val="Normal"/>
    <w:pPr>
      <w:jc w:val="center"/>
    </w:pPr>
    <w:rPr>
      <w:sz w:val="28"/>
      <w:szCs w:val="28"/>
    </w:rPr>
  </w:style>
  <w:style w:type="paragraph" w:customStyle="1" w:styleId="Orientador">
    <w:name w:val="Orientador"/>
    <w:basedOn w:val="Normal"/>
    <w:pPr>
      <w:jc w:val="right"/>
    </w:pPr>
  </w:style>
  <w:style w:type="paragraph" w:styleId="Sumrio7">
    <w:name w:val="toc 7"/>
    <w:basedOn w:val="Normal"/>
    <w:next w:val="Normal"/>
    <w:autoRedefine/>
    <w:semiHidden/>
    <w:pPr>
      <w:ind w:left="1440"/>
    </w:pPr>
    <w:rPr>
      <w:rFonts w:ascii="Calibri" w:hAnsi="Calibri"/>
      <w:sz w:val="18"/>
      <w:szCs w:val="18"/>
    </w:rPr>
  </w:style>
  <w:style w:type="paragraph" w:customStyle="1" w:styleId="Texto-Resumo">
    <w:name w:val="Texto - Resumo"/>
    <w:basedOn w:val="Normal"/>
    <w:pPr>
      <w:spacing w:after="480"/>
    </w:pPr>
  </w:style>
  <w:style w:type="paragraph" w:customStyle="1" w:styleId="Resumo-Texto">
    <w:name w:val="Resumo - Texto"/>
    <w:basedOn w:val="Agradecimentos"/>
    <w:pPr>
      <w:spacing w:after="480" w:line="240" w:lineRule="auto"/>
      <w:ind w:firstLine="0"/>
    </w:pPr>
    <w:rPr>
      <w:snapToGrid/>
    </w:rPr>
  </w:style>
  <w:style w:type="character" w:styleId="Refdenotaderodap">
    <w:name w:val="footnote reference"/>
    <w:semiHidden/>
    <w:rPr>
      <w:vertAlign w:val="superscript"/>
    </w:rPr>
  </w:style>
  <w:style w:type="paragraph" w:styleId="Textodenotaderodap">
    <w:name w:val="footnote text"/>
    <w:basedOn w:val="Normal"/>
    <w:link w:val="TextodenotaderodapChar"/>
    <w:semiHidden/>
    <w:rPr>
      <w:sz w:val="20"/>
    </w:rPr>
  </w:style>
  <w:style w:type="paragraph" w:customStyle="1" w:styleId="TitulodeQuadro">
    <w:name w:val="Titulo de Quadro"/>
    <w:basedOn w:val="TitulodeTabela"/>
    <w:next w:val="Normal"/>
  </w:style>
  <w:style w:type="paragraph" w:customStyle="1" w:styleId="Ttulo-Resumo">
    <w:name w:val="Título - Resumo"/>
    <w:basedOn w:val="Normal"/>
    <w:pPr>
      <w:spacing w:before="360" w:after="960"/>
      <w:jc w:val="center"/>
    </w:pPr>
    <w:rPr>
      <w:b/>
      <w:caps/>
      <w:snapToGrid/>
    </w:rPr>
  </w:style>
  <w:style w:type="paragraph" w:customStyle="1" w:styleId="Referncias">
    <w:name w:val="Referências"/>
    <w:basedOn w:val="Normal"/>
    <w:pPr>
      <w:spacing w:after="360"/>
    </w:pPr>
    <w:rPr>
      <w:snapToGrid/>
    </w:rPr>
  </w:style>
  <w:style w:type="paragraph" w:customStyle="1" w:styleId="NmerodePgina">
    <w:name w:val="Número de Página"/>
    <w:basedOn w:val="Normal"/>
    <w:pPr>
      <w:jc w:val="right"/>
    </w:pPr>
    <w:rPr>
      <w:sz w:val="20"/>
    </w:rPr>
  </w:style>
  <w:style w:type="paragraph" w:customStyle="1" w:styleId="Legendas">
    <w:name w:val="Legendas"/>
    <w:basedOn w:val="Normal"/>
    <w:pPr>
      <w:spacing w:after="360"/>
    </w:pPr>
    <w:rPr>
      <w:snapToGrid/>
      <w:sz w:val="20"/>
    </w:rPr>
  </w:style>
  <w:style w:type="paragraph" w:customStyle="1" w:styleId="NotadeRodap">
    <w:name w:val="Nota de Rodapé"/>
    <w:basedOn w:val="Normal"/>
    <w:rPr>
      <w:snapToGrid/>
      <w:sz w:val="20"/>
    </w:rPr>
  </w:style>
  <w:style w:type="paragraph" w:styleId="Sumrio8">
    <w:name w:val="toc 8"/>
    <w:basedOn w:val="Normal"/>
    <w:next w:val="Normal"/>
    <w:autoRedefine/>
    <w:semiHidden/>
    <w:pPr>
      <w:ind w:left="1680"/>
    </w:pPr>
    <w:rPr>
      <w:rFonts w:ascii="Calibri" w:hAnsi="Calibri"/>
      <w:sz w:val="18"/>
      <w:szCs w:val="18"/>
    </w:rPr>
  </w:style>
  <w:style w:type="paragraph" w:styleId="Sumrio9">
    <w:name w:val="toc 9"/>
    <w:basedOn w:val="Normal"/>
    <w:next w:val="Normal"/>
    <w:autoRedefine/>
    <w:semiHidden/>
    <w:pPr>
      <w:ind w:left="1920"/>
    </w:pPr>
    <w:rPr>
      <w:rFonts w:ascii="Calibri" w:hAnsi="Calibri"/>
      <w:sz w:val="18"/>
      <w:szCs w:val="18"/>
    </w:rPr>
  </w:style>
  <w:style w:type="paragraph" w:customStyle="1" w:styleId="Sumrio">
    <w:name w:val="Sumário"/>
    <w:basedOn w:val="Normal"/>
    <w:pPr>
      <w:tabs>
        <w:tab w:val="left" w:leader="dot" w:pos="8732"/>
      </w:tabs>
      <w:spacing w:line="360" w:lineRule="auto"/>
    </w:pPr>
  </w:style>
  <w:style w:type="character" w:styleId="Hyperlink">
    <w:name w:val="Hyperlink"/>
    <w:uiPriority w:val="99"/>
    <w:rPr>
      <w:color w:val="0000FF"/>
      <w:u w:val="single"/>
    </w:rPr>
  </w:style>
  <w:style w:type="paragraph" w:styleId="Cabealho">
    <w:name w:val="header"/>
    <w:basedOn w:val="Normal"/>
    <w:link w:val="CabealhoChar"/>
    <w:uiPriority w:val="99"/>
    <w:pPr>
      <w:tabs>
        <w:tab w:val="center" w:pos="4419"/>
        <w:tab w:val="right" w:pos="8838"/>
      </w:tabs>
    </w:pPr>
  </w:style>
  <w:style w:type="character" w:customStyle="1" w:styleId="FonteChar">
    <w:name w:val="Fonte Char"/>
    <w:link w:val="Fonte"/>
    <w:rPr>
      <w:rFonts w:ascii="Arial" w:hAnsi="Arial"/>
      <w:snapToGrid w:val="0"/>
    </w:rPr>
  </w:style>
  <w:style w:type="paragraph" w:customStyle="1" w:styleId="TituloApndiceeAnexo">
    <w:name w:val="Titulo Apêndice e Anexo"/>
    <w:basedOn w:val="Normal"/>
    <w:next w:val="Pargrafo"/>
    <w:pPr>
      <w:spacing w:after="360"/>
      <w:jc w:val="center"/>
    </w:pPr>
  </w:style>
  <w:style w:type="table" w:styleId="Tabelacomgrade">
    <w:name w:val="Table Grid"/>
    <w:basedOn w:val="Tabela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deTabela">
    <w:name w:val="Titulo de Tabela"/>
    <w:basedOn w:val="Normal"/>
    <w:pPr>
      <w:spacing w:before="360"/>
    </w:pPr>
  </w:style>
  <w:style w:type="paragraph" w:customStyle="1" w:styleId="TtulodeFigura">
    <w:name w:val="Título de Figura"/>
    <w:basedOn w:val="Normal"/>
    <w:next w:val="Fonte"/>
    <w:pPr>
      <w:spacing w:before="360"/>
    </w:pPr>
  </w:style>
  <w:style w:type="paragraph" w:customStyle="1" w:styleId="Fonte">
    <w:name w:val="Fonte"/>
    <w:basedOn w:val="Normal"/>
    <w:next w:val="Pargrafo"/>
    <w:link w:val="FonteChar"/>
    <w:pPr>
      <w:spacing w:after="360"/>
      <w:contextualSpacing/>
    </w:pPr>
    <w:rPr>
      <w:sz w:val="20"/>
    </w:rPr>
  </w:style>
  <w:style w:type="paragraph" w:customStyle="1" w:styleId="TitulodeGrfico">
    <w:name w:val="Titulo de Gráfico"/>
    <w:basedOn w:val="TtulodeFigura"/>
    <w:next w:val="Fonte"/>
  </w:style>
  <w:style w:type="paragraph" w:customStyle="1" w:styleId="Naturezadotrabalho0">
    <w:name w:val="Natureza do trabalho"/>
    <w:basedOn w:val="Normal"/>
    <w:pPr>
      <w:tabs>
        <w:tab w:val="left" w:pos="-170"/>
        <w:tab w:val="left" w:leader="dot" w:pos="6804"/>
        <w:tab w:val="left" w:pos="8547"/>
      </w:tabs>
      <w:spacing w:line="360" w:lineRule="atLeast"/>
      <w:ind w:left="4536"/>
    </w:pPr>
    <w:rPr>
      <w:noProof/>
      <w:snapToGrid/>
    </w:rPr>
  </w:style>
  <w:style w:type="paragraph" w:customStyle="1" w:styleId="FiguraouGrfico">
    <w:name w:val="Figura ou Gráfico"/>
    <w:basedOn w:val="Normal"/>
    <w:next w:val="Normal"/>
    <w:pPr>
      <w:jc w:val="center"/>
    </w:pPr>
  </w:style>
  <w:style w:type="paragraph" w:customStyle="1" w:styleId="Texto-TabelaeQuadro">
    <w:name w:val="Texto - Tabela e Quadro"/>
    <w:basedOn w:val="Normal"/>
    <w:rPr>
      <w:sz w:val="20"/>
    </w:rPr>
  </w:style>
  <w:style w:type="paragraph" w:styleId="MapadoDocumento">
    <w:name w:val="Document Map"/>
    <w:basedOn w:val="Normal"/>
    <w:semiHidden/>
    <w:pPr>
      <w:shd w:val="clear" w:color="auto" w:fill="000080"/>
    </w:pPr>
    <w:rPr>
      <w:rFonts w:ascii="Tahoma" w:hAnsi="Tahoma" w:cs="Tahoma"/>
      <w:sz w:val="20"/>
    </w:rPr>
  </w:style>
  <w:style w:type="paragraph" w:customStyle="1" w:styleId="Titulo-ElementosPr">
    <w:name w:val="Titulo - Elementos Pré"/>
    <w:basedOn w:val="Ttulo6"/>
    <w:pPr>
      <w:outlineLvl w:val="6"/>
    </w:pPr>
  </w:style>
  <w:style w:type="paragraph" w:styleId="CabealhodoSumrio">
    <w:name w:val="TOC Heading"/>
    <w:basedOn w:val="Ttulo1"/>
    <w:next w:val="Normal"/>
    <w:uiPriority w:val="39"/>
    <w:unhideWhenUsed/>
    <w:qFormat/>
    <w:pPr>
      <w:keepLines/>
      <w:pageBreakBefore w:val="0"/>
      <w:spacing w:before="480" w:line="276" w:lineRule="auto"/>
      <w:outlineLvl w:val="9"/>
    </w:pPr>
    <w:rPr>
      <w:rFonts w:ascii="Cambria" w:hAnsi="Cambria" w:cs="Times New Roman"/>
      <w:bCs/>
      <w:caps w:val="0"/>
      <w:snapToGrid/>
      <w:color w:val="365F91"/>
      <w:kern w:val="0"/>
      <w:sz w:val="28"/>
      <w:szCs w:val="28"/>
    </w:rPr>
  </w:style>
  <w:style w:type="paragraph" w:styleId="Textodebalo">
    <w:name w:val="Balloon Text"/>
    <w:basedOn w:val="Normal"/>
    <w:link w:val="TextodebaloChar"/>
    <w:rPr>
      <w:rFonts w:ascii="Tahoma" w:hAnsi="Tahoma" w:cs="Tahoma"/>
      <w:sz w:val="16"/>
      <w:szCs w:val="16"/>
    </w:rPr>
  </w:style>
  <w:style w:type="character" w:customStyle="1" w:styleId="TextodebaloChar">
    <w:name w:val="Texto de balão Char"/>
    <w:link w:val="Textodebalo"/>
    <w:rPr>
      <w:rFonts w:ascii="Tahoma" w:hAnsi="Tahoma" w:cs="Tahoma"/>
      <w:snapToGrid/>
      <w:sz w:val="16"/>
      <w:szCs w:val="16"/>
    </w:rPr>
  </w:style>
  <w:style w:type="paragraph" w:styleId="Ttulo">
    <w:name w:val="Title"/>
    <w:aliases w:val="Título Apêndice e Anexo"/>
    <w:basedOn w:val="Normal"/>
    <w:next w:val="Normal"/>
    <w:link w:val="TtuloChar"/>
    <w:qFormat/>
    <w:pPr>
      <w:spacing w:before="240" w:after="60"/>
      <w:jc w:val="center"/>
      <w:outlineLvl w:val="0"/>
    </w:pPr>
    <w:rPr>
      <w:rFonts w:ascii="Cambria" w:hAnsi="Cambria" w:cs="Times New Roman"/>
      <w:b/>
      <w:bCs/>
      <w:kern w:val="28"/>
      <w:sz w:val="32"/>
      <w:szCs w:val="32"/>
    </w:rPr>
  </w:style>
  <w:style w:type="character" w:customStyle="1" w:styleId="TtuloChar">
    <w:name w:val="Título Char"/>
    <w:aliases w:val="Título Apêndice e Anexo Char"/>
    <w:link w:val="Ttulo"/>
    <w:rPr>
      <w:rFonts w:ascii="Cambria" w:eastAsia="Times New Roman" w:hAnsi="Cambria" w:cs="Times New Roman"/>
      <w:b/>
      <w:bCs/>
      <w:snapToGrid/>
      <w:kern w:val="28"/>
      <w:sz w:val="32"/>
      <w:szCs w:val="32"/>
    </w:rPr>
  </w:style>
  <w:style w:type="paragraph" w:customStyle="1" w:styleId="EstiloTituloApndiceeAnexo16ptNegrito">
    <w:name w:val="Estilo Titulo Apêndice e Anexo + 16 pt Negrito"/>
    <w:basedOn w:val="TituloApndiceeAnexo"/>
    <w:rPr>
      <w:b/>
      <w:bCs/>
      <w:sz w:val="32"/>
    </w:rPr>
  </w:style>
  <w:style w:type="paragraph" w:styleId="PargrafodaLista">
    <w:name w:val="List Paragraph"/>
    <w:basedOn w:val="Normal"/>
    <w:uiPriority w:val="34"/>
    <w:qFormat/>
    <w:pPr>
      <w:ind w:left="708"/>
    </w:pPr>
  </w:style>
  <w:style w:type="character" w:customStyle="1" w:styleId="RodapChar">
    <w:name w:val="Rodapé Char"/>
    <w:link w:val="Rodap"/>
    <w:uiPriority w:val="99"/>
    <w:rPr>
      <w:rFonts w:ascii="Arial" w:hAnsi="Arial"/>
      <w:snapToGrid/>
      <w:sz w:val="24"/>
    </w:rPr>
  </w:style>
  <w:style w:type="paragraph" w:styleId="Textodenotadefim">
    <w:name w:val="endnote text"/>
    <w:basedOn w:val="Normal"/>
    <w:link w:val="TextodenotadefimChar"/>
    <w:rPr>
      <w:sz w:val="20"/>
    </w:rPr>
  </w:style>
  <w:style w:type="character" w:customStyle="1" w:styleId="TextodenotadefimChar">
    <w:name w:val="Texto de nota de fim Char"/>
    <w:link w:val="Textodenotadefim"/>
    <w:rPr>
      <w:rFonts w:ascii="Arial" w:hAnsi="Arial"/>
      <w:snapToGrid/>
    </w:rPr>
  </w:style>
  <w:style w:type="character" w:styleId="Refdenotadefim">
    <w:name w:val="endnote reference"/>
    <w:rPr>
      <w:vertAlign w:val="superscript"/>
    </w:rPr>
  </w:style>
  <w:style w:type="paragraph" w:styleId="Legenda">
    <w:name w:val="caption"/>
    <w:basedOn w:val="Normal"/>
    <w:next w:val="Normal"/>
    <w:unhideWhenUsed/>
    <w:qFormat/>
    <w:rPr>
      <w:b/>
      <w:bCs/>
      <w:sz w:val="20"/>
    </w:rPr>
  </w:style>
  <w:style w:type="paragraph" w:customStyle="1" w:styleId="Default">
    <w:name w:val="Default"/>
    <w:pPr>
      <w:autoSpaceDE w:val="0"/>
      <w:autoSpaceDN w:val="0"/>
      <w:adjustRightInd w:val="0"/>
    </w:pPr>
    <w:rPr>
      <w:rFonts w:ascii="Baskerville" w:hAnsi="Baskerville" w:cs="Baskerville"/>
      <w:color w:val="000000"/>
    </w:rPr>
  </w:style>
  <w:style w:type="paragraph" w:customStyle="1" w:styleId="PargrafoABNT">
    <w:name w:val="ParágrafoABNT_"/>
    <w:basedOn w:val="Normal"/>
    <w:autoRedefine/>
    <w:qFormat/>
    <w:pPr>
      <w:spacing w:line="360" w:lineRule="auto"/>
      <w:ind w:firstLine="709"/>
      <w:jc w:val="both"/>
    </w:pPr>
    <w:rPr>
      <w:b/>
      <w:snapToGrid/>
    </w:rPr>
  </w:style>
  <w:style w:type="paragraph" w:customStyle="1" w:styleId="xmsonormal">
    <w:name w:val="x_msonormal"/>
    <w:basedOn w:val="Normal"/>
    <w:pPr>
      <w:spacing w:before="100" w:beforeAutospacing="1" w:after="100" w:afterAutospacing="1"/>
    </w:pPr>
    <w:rPr>
      <w:rFonts w:ascii="Times New Roman" w:hAnsi="Times New Roman" w:cs="Times New Roman"/>
      <w:snapToGrid/>
    </w:rPr>
  </w:style>
  <w:style w:type="character" w:customStyle="1" w:styleId="apple-converted-space">
    <w:name w:val="apple-converted-space"/>
    <w:basedOn w:val="Fontepargpadro"/>
  </w:style>
  <w:style w:type="paragraph" w:customStyle="1" w:styleId="TTULO0">
    <w:name w:val="TÍTULO_"/>
    <w:basedOn w:val="Corpodetexto"/>
    <w:autoRedefine/>
    <w:pPr>
      <w:spacing w:before="240" w:after="480"/>
      <w:jc w:val="center"/>
    </w:pPr>
    <w:rPr>
      <w:rFonts w:cs="Times New Roman"/>
      <w:b/>
      <w:snapToGrid/>
      <w:sz w:val="28"/>
      <w:szCs w:val="28"/>
    </w:rPr>
  </w:style>
  <w:style w:type="paragraph" w:styleId="Corpodetexto">
    <w:name w:val="Body Text"/>
    <w:basedOn w:val="Normal"/>
    <w:link w:val="CorpodetextoChar"/>
    <w:pPr>
      <w:spacing w:after="120"/>
    </w:pPr>
  </w:style>
  <w:style w:type="character" w:customStyle="1" w:styleId="CorpodetextoChar">
    <w:name w:val="Corpo de texto Char"/>
    <w:basedOn w:val="Fontepargpadro"/>
    <w:link w:val="Corpodetexto"/>
  </w:style>
  <w:style w:type="paragraph" w:customStyle="1" w:styleId="RefernciasABNT">
    <w:name w:val="Referências ABNT"/>
    <w:autoRedefine/>
    <w:qFormat/>
    <w:pPr>
      <w:spacing w:after="240"/>
      <w:jc w:val="both"/>
    </w:pPr>
    <w:rPr>
      <w:snapToGrid/>
    </w:rPr>
  </w:style>
  <w:style w:type="paragraph" w:styleId="Recuodecorpodetexto2">
    <w:name w:val="Body Text Indent 2"/>
    <w:basedOn w:val="Normal"/>
    <w:link w:val="Recuodecorpodetexto2Char"/>
    <w:pPr>
      <w:spacing w:after="120" w:line="480" w:lineRule="auto"/>
      <w:ind w:left="283"/>
    </w:pPr>
  </w:style>
  <w:style w:type="character" w:customStyle="1" w:styleId="Recuodecorpodetexto2Char">
    <w:name w:val="Recuo de corpo de texto 2 Char"/>
    <w:basedOn w:val="Fontepargpadro"/>
    <w:link w:val="Recuodecorpodetexto2"/>
  </w:style>
  <w:style w:type="character" w:styleId="Refdecomentrio">
    <w:name w:val="annotation reference"/>
    <w:basedOn w:val="Fontepargpadro"/>
    <w:uiPriority w:val="99"/>
    <w:rPr>
      <w:sz w:val="16"/>
      <w:szCs w:val="16"/>
    </w:rPr>
  </w:style>
  <w:style w:type="paragraph" w:styleId="Textodecomentrio">
    <w:name w:val="annotation text"/>
    <w:basedOn w:val="Normal"/>
    <w:link w:val="TextodecomentrioChar"/>
    <w:uiPriority w:val="99"/>
    <w:rPr>
      <w:sz w:val="20"/>
      <w:szCs w:val="20"/>
    </w:rPr>
  </w:style>
  <w:style w:type="character" w:customStyle="1" w:styleId="TextodecomentrioChar">
    <w:name w:val="Texto de comentário Char"/>
    <w:basedOn w:val="Fontepargpadro"/>
    <w:link w:val="Textodecomentrio"/>
    <w:uiPriority w:val="99"/>
    <w:rPr>
      <w:sz w:val="20"/>
      <w:szCs w:val="20"/>
    </w:rPr>
  </w:style>
  <w:style w:type="paragraph" w:styleId="Assuntodocomentrio">
    <w:name w:val="annotation subject"/>
    <w:basedOn w:val="Textodecomentrio"/>
    <w:next w:val="Textodecomentrio"/>
    <w:link w:val="AssuntodocomentrioChar"/>
    <w:rPr>
      <w:b/>
      <w:bCs/>
    </w:rPr>
  </w:style>
  <w:style w:type="character" w:customStyle="1" w:styleId="AssuntodocomentrioChar">
    <w:name w:val="Assunto do comentário Char"/>
    <w:basedOn w:val="TextodecomentrioChar"/>
    <w:link w:val="Assuntodocomentrio"/>
    <w:rPr>
      <w:b/>
      <w:bCs/>
      <w:sz w:val="20"/>
      <w:szCs w:val="20"/>
    </w:rPr>
  </w:style>
  <w:style w:type="paragraph" w:styleId="Reviso">
    <w:name w:val="Revision"/>
    <w:hidden/>
    <w:uiPriority w:val="99"/>
    <w:semiHidden/>
  </w:style>
  <w:style w:type="character" w:styleId="Nmerodepgina0">
    <w:name w:val="page number"/>
    <w:basedOn w:val="Fontepargpadro"/>
  </w:style>
  <w:style w:type="character" w:customStyle="1" w:styleId="TextodenotaderodapChar">
    <w:name w:val="Texto de nota de rodapé Char"/>
    <w:basedOn w:val="Fontepargpadro"/>
    <w:link w:val="Textodenotaderodap"/>
    <w:semiHidden/>
    <w:rPr>
      <w:sz w:val="20"/>
    </w:rPr>
  </w:style>
  <w:style w:type="paragraph" w:styleId="NormalWeb">
    <w:name w:val="Normal (Web)"/>
    <w:basedOn w:val="Normal"/>
    <w:uiPriority w:val="99"/>
    <w:pPr>
      <w:spacing w:before="100" w:beforeAutospacing="1" w:after="100" w:afterAutospacing="1" w:line="276" w:lineRule="auto"/>
    </w:pPr>
    <w:rPr>
      <w:rFonts w:ascii="Arial Unicode MS" w:eastAsia="Arial Unicode MS" w:hAnsi="Arial Unicode MS" w:cs="Arial Unicode MS"/>
      <w:snapToGrid/>
    </w:rPr>
  </w:style>
  <w:style w:type="paragraph" w:customStyle="1" w:styleId="SemEspaamento1">
    <w:name w:val="Sem Espaçamento1"/>
    <w:uiPriority w:val="1"/>
    <w:qFormat/>
    <w:pPr>
      <w:spacing w:after="200" w:line="276" w:lineRule="auto"/>
    </w:pPr>
    <w:rPr>
      <w:rFonts w:ascii="Times New Roman" w:hAnsi="Times New Roman" w:cs="Times New Roman"/>
      <w:snapToGrid/>
      <w:color w:val="000000"/>
    </w:rPr>
  </w:style>
  <w:style w:type="paragraph" w:customStyle="1" w:styleId="PargrafodaLista1">
    <w:name w:val="Parágrafo da Lista1"/>
    <w:basedOn w:val="Normal"/>
    <w:uiPriority w:val="34"/>
    <w:qFormat/>
    <w:pPr>
      <w:spacing w:line="276" w:lineRule="auto"/>
      <w:ind w:left="720"/>
      <w:contextualSpacing/>
    </w:pPr>
    <w:rPr>
      <w:rFonts w:ascii="Times New Roman" w:hAnsi="Times New Roman" w:cs="Times New Roman"/>
      <w:snapToGrid/>
      <w:color w:val="000000"/>
    </w:rPr>
  </w:style>
  <w:style w:type="character" w:styleId="Forte">
    <w:name w:val="Strong"/>
    <w:uiPriority w:val="22"/>
    <w:qFormat/>
    <w:rPr>
      <w:b/>
      <w:bCs/>
    </w:rPr>
  </w:style>
  <w:style w:type="character" w:styleId="nfase">
    <w:name w:val="Emphasis"/>
    <w:basedOn w:val="Fontepargpadro"/>
    <w:uiPriority w:val="20"/>
    <w:qFormat/>
    <w:rPr>
      <w:i/>
      <w:iCs/>
    </w:rPr>
  </w:style>
  <w:style w:type="character" w:customStyle="1" w:styleId="MenoPendente1">
    <w:name w:val="Menção Pendente1"/>
    <w:basedOn w:val="Fontepargpadro"/>
    <w:uiPriority w:val="99"/>
    <w:semiHidden/>
    <w:unhideWhenUsed/>
    <w:rPr>
      <w:color w:val="605E5C"/>
      <w:shd w:val="clear" w:color="auto" w:fill="E1DFDD"/>
    </w:rPr>
  </w:style>
  <w:style w:type="character" w:customStyle="1" w:styleId="CabealhoChar">
    <w:name w:val="Cabeçalho Char"/>
    <w:basedOn w:val="Fontepargpadro"/>
    <w:link w:val="Cabealho"/>
    <w:uiPriority w:val="99"/>
  </w:style>
  <w:style w:type="character" w:customStyle="1" w:styleId="ff4">
    <w:name w:val="ff4"/>
    <w:basedOn w:val="Fontepargpadro"/>
  </w:style>
  <w:style w:type="character" w:customStyle="1" w:styleId="fs5">
    <w:name w:val="fs5"/>
    <w:basedOn w:val="Fontepargpadro"/>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9451">
      <w:bodyDiv w:val="1"/>
      <w:marLeft w:val="0"/>
      <w:marRight w:val="0"/>
      <w:marTop w:val="0"/>
      <w:marBottom w:val="0"/>
      <w:divBdr>
        <w:top w:val="none" w:sz="0" w:space="0" w:color="auto"/>
        <w:left w:val="none" w:sz="0" w:space="0" w:color="auto"/>
        <w:bottom w:val="none" w:sz="0" w:space="0" w:color="auto"/>
        <w:right w:val="none" w:sz="0" w:space="0" w:color="auto"/>
      </w:divBdr>
    </w:div>
    <w:div w:id="72164683">
      <w:bodyDiv w:val="1"/>
      <w:marLeft w:val="0"/>
      <w:marRight w:val="0"/>
      <w:marTop w:val="0"/>
      <w:marBottom w:val="0"/>
      <w:divBdr>
        <w:top w:val="none" w:sz="0" w:space="0" w:color="auto"/>
        <w:left w:val="none" w:sz="0" w:space="0" w:color="auto"/>
        <w:bottom w:val="none" w:sz="0" w:space="0" w:color="auto"/>
        <w:right w:val="none" w:sz="0" w:space="0" w:color="auto"/>
      </w:divBdr>
    </w:div>
    <w:div w:id="222956474">
      <w:bodyDiv w:val="1"/>
      <w:marLeft w:val="0"/>
      <w:marRight w:val="0"/>
      <w:marTop w:val="0"/>
      <w:marBottom w:val="0"/>
      <w:divBdr>
        <w:top w:val="none" w:sz="0" w:space="0" w:color="auto"/>
        <w:left w:val="none" w:sz="0" w:space="0" w:color="auto"/>
        <w:bottom w:val="none" w:sz="0" w:space="0" w:color="auto"/>
        <w:right w:val="none" w:sz="0" w:space="0" w:color="auto"/>
      </w:divBdr>
    </w:div>
    <w:div w:id="334653584">
      <w:bodyDiv w:val="1"/>
      <w:marLeft w:val="0"/>
      <w:marRight w:val="0"/>
      <w:marTop w:val="0"/>
      <w:marBottom w:val="0"/>
      <w:divBdr>
        <w:top w:val="none" w:sz="0" w:space="0" w:color="auto"/>
        <w:left w:val="none" w:sz="0" w:space="0" w:color="auto"/>
        <w:bottom w:val="none" w:sz="0" w:space="0" w:color="auto"/>
        <w:right w:val="none" w:sz="0" w:space="0" w:color="auto"/>
      </w:divBdr>
    </w:div>
    <w:div w:id="384106628">
      <w:bodyDiv w:val="1"/>
      <w:marLeft w:val="0"/>
      <w:marRight w:val="0"/>
      <w:marTop w:val="0"/>
      <w:marBottom w:val="0"/>
      <w:divBdr>
        <w:top w:val="none" w:sz="0" w:space="0" w:color="auto"/>
        <w:left w:val="none" w:sz="0" w:space="0" w:color="auto"/>
        <w:bottom w:val="none" w:sz="0" w:space="0" w:color="auto"/>
        <w:right w:val="none" w:sz="0" w:space="0" w:color="auto"/>
      </w:divBdr>
    </w:div>
    <w:div w:id="510946398">
      <w:bodyDiv w:val="1"/>
      <w:marLeft w:val="0"/>
      <w:marRight w:val="0"/>
      <w:marTop w:val="0"/>
      <w:marBottom w:val="0"/>
      <w:divBdr>
        <w:top w:val="none" w:sz="0" w:space="0" w:color="auto"/>
        <w:left w:val="none" w:sz="0" w:space="0" w:color="auto"/>
        <w:bottom w:val="none" w:sz="0" w:space="0" w:color="auto"/>
        <w:right w:val="none" w:sz="0" w:space="0" w:color="auto"/>
      </w:divBdr>
    </w:div>
    <w:div w:id="557714048">
      <w:bodyDiv w:val="1"/>
      <w:marLeft w:val="0"/>
      <w:marRight w:val="0"/>
      <w:marTop w:val="0"/>
      <w:marBottom w:val="0"/>
      <w:divBdr>
        <w:top w:val="none" w:sz="0" w:space="0" w:color="auto"/>
        <w:left w:val="none" w:sz="0" w:space="0" w:color="auto"/>
        <w:bottom w:val="none" w:sz="0" w:space="0" w:color="auto"/>
        <w:right w:val="none" w:sz="0" w:space="0" w:color="auto"/>
      </w:divBdr>
    </w:div>
    <w:div w:id="578632920">
      <w:bodyDiv w:val="1"/>
      <w:marLeft w:val="0"/>
      <w:marRight w:val="0"/>
      <w:marTop w:val="0"/>
      <w:marBottom w:val="0"/>
      <w:divBdr>
        <w:top w:val="none" w:sz="0" w:space="0" w:color="auto"/>
        <w:left w:val="none" w:sz="0" w:space="0" w:color="auto"/>
        <w:bottom w:val="none" w:sz="0" w:space="0" w:color="auto"/>
        <w:right w:val="none" w:sz="0" w:space="0" w:color="auto"/>
      </w:divBdr>
    </w:div>
    <w:div w:id="746534318">
      <w:bodyDiv w:val="1"/>
      <w:marLeft w:val="0"/>
      <w:marRight w:val="0"/>
      <w:marTop w:val="0"/>
      <w:marBottom w:val="0"/>
      <w:divBdr>
        <w:top w:val="none" w:sz="0" w:space="0" w:color="auto"/>
        <w:left w:val="none" w:sz="0" w:space="0" w:color="auto"/>
        <w:bottom w:val="none" w:sz="0" w:space="0" w:color="auto"/>
        <w:right w:val="none" w:sz="0" w:space="0" w:color="auto"/>
      </w:divBdr>
    </w:div>
    <w:div w:id="909845620">
      <w:bodyDiv w:val="1"/>
      <w:marLeft w:val="0"/>
      <w:marRight w:val="0"/>
      <w:marTop w:val="0"/>
      <w:marBottom w:val="0"/>
      <w:divBdr>
        <w:top w:val="none" w:sz="0" w:space="0" w:color="auto"/>
        <w:left w:val="none" w:sz="0" w:space="0" w:color="auto"/>
        <w:bottom w:val="none" w:sz="0" w:space="0" w:color="auto"/>
        <w:right w:val="none" w:sz="0" w:space="0" w:color="auto"/>
      </w:divBdr>
    </w:div>
    <w:div w:id="960771783">
      <w:bodyDiv w:val="1"/>
      <w:marLeft w:val="0"/>
      <w:marRight w:val="0"/>
      <w:marTop w:val="0"/>
      <w:marBottom w:val="0"/>
      <w:divBdr>
        <w:top w:val="none" w:sz="0" w:space="0" w:color="auto"/>
        <w:left w:val="none" w:sz="0" w:space="0" w:color="auto"/>
        <w:bottom w:val="none" w:sz="0" w:space="0" w:color="auto"/>
        <w:right w:val="none" w:sz="0" w:space="0" w:color="auto"/>
      </w:divBdr>
    </w:div>
    <w:div w:id="980891720">
      <w:bodyDiv w:val="1"/>
      <w:marLeft w:val="0"/>
      <w:marRight w:val="0"/>
      <w:marTop w:val="0"/>
      <w:marBottom w:val="0"/>
      <w:divBdr>
        <w:top w:val="none" w:sz="0" w:space="0" w:color="auto"/>
        <w:left w:val="none" w:sz="0" w:space="0" w:color="auto"/>
        <w:bottom w:val="none" w:sz="0" w:space="0" w:color="auto"/>
        <w:right w:val="none" w:sz="0" w:space="0" w:color="auto"/>
      </w:divBdr>
    </w:div>
    <w:div w:id="1013802434">
      <w:bodyDiv w:val="1"/>
      <w:marLeft w:val="0"/>
      <w:marRight w:val="0"/>
      <w:marTop w:val="0"/>
      <w:marBottom w:val="0"/>
      <w:divBdr>
        <w:top w:val="none" w:sz="0" w:space="0" w:color="auto"/>
        <w:left w:val="none" w:sz="0" w:space="0" w:color="auto"/>
        <w:bottom w:val="none" w:sz="0" w:space="0" w:color="auto"/>
        <w:right w:val="none" w:sz="0" w:space="0" w:color="auto"/>
      </w:divBdr>
    </w:div>
    <w:div w:id="1059520624">
      <w:bodyDiv w:val="1"/>
      <w:marLeft w:val="0"/>
      <w:marRight w:val="0"/>
      <w:marTop w:val="0"/>
      <w:marBottom w:val="0"/>
      <w:divBdr>
        <w:top w:val="none" w:sz="0" w:space="0" w:color="auto"/>
        <w:left w:val="none" w:sz="0" w:space="0" w:color="auto"/>
        <w:bottom w:val="none" w:sz="0" w:space="0" w:color="auto"/>
        <w:right w:val="none" w:sz="0" w:space="0" w:color="auto"/>
      </w:divBdr>
    </w:div>
    <w:div w:id="1103570706">
      <w:bodyDiv w:val="1"/>
      <w:marLeft w:val="0"/>
      <w:marRight w:val="0"/>
      <w:marTop w:val="0"/>
      <w:marBottom w:val="0"/>
      <w:divBdr>
        <w:top w:val="none" w:sz="0" w:space="0" w:color="auto"/>
        <w:left w:val="none" w:sz="0" w:space="0" w:color="auto"/>
        <w:bottom w:val="none" w:sz="0" w:space="0" w:color="auto"/>
        <w:right w:val="none" w:sz="0" w:space="0" w:color="auto"/>
      </w:divBdr>
    </w:div>
    <w:div w:id="1144927237">
      <w:bodyDiv w:val="1"/>
      <w:marLeft w:val="0"/>
      <w:marRight w:val="0"/>
      <w:marTop w:val="0"/>
      <w:marBottom w:val="0"/>
      <w:divBdr>
        <w:top w:val="none" w:sz="0" w:space="0" w:color="auto"/>
        <w:left w:val="none" w:sz="0" w:space="0" w:color="auto"/>
        <w:bottom w:val="none" w:sz="0" w:space="0" w:color="auto"/>
        <w:right w:val="none" w:sz="0" w:space="0" w:color="auto"/>
      </w:divBdr>
    </w:div>
    <w:div w:id="1249922352">
      <w:bodyDiv w:val="1"/>
      <w:marLeft w:val="0"/>
      <w:marRight w:val="0"/>
      <w:marTop w:val="0"/>
      <w:marBottom w:val="0"/>
      <w:divBdr>
        <w:top w:val="none" w:sz="0" w:space="0" w:color="auto"/>
        <w:left w:val="none" w:sz="0" w:space="0" w:color="auto"/>
        <w:bottom w:val="none" w:sz="0" w:space="0" w:color="auto"/>
        <w:right w:val="none" w:sz="0" w:space="0" w:color="auto"/>
      </w:divBdr>
    </w:div>
    <w:div w:id="1271661569">
      <w:bodyDiv w:val="1"/>
      <w:marLeft w:val="0"/>
      <w:marRight w:val="0"/>
      <w:marTop w:val="0"/>
      <w:marBottom w:val="0"/>
      <w:divBdr>
        <w:top w:val="none" w:sz="0" w:space="0" w:color="auto"/>
        <w:left w:val="none" w:sz="0" w:space="0" w:color="auto"/>
        <w:bottom w:val="none" w:sz="0" w:space="0" w:color="auto"/>
        <w:right w:val="none" w:sz="0" w:space="0" w:color="auto"/>
      </w:divBdr>
      <w:divsChild>
        <w:div w:id="188952888">
          <w:marLeft w:val="0"/>
          <w:marRight w:val="0"/>
          <w:marTop w:val="0"/>
          <w:marBottom w:val="0"/>
          <w:divBdr>
            <w:top w:val="none" w:sz="0" w:space="0" w:color="auto"/>
            <w:left w:val="none" w:sz="0" w:space="0" w:color="auto"/>
            <w:bottom w:val="none" w:sz="0" w:space="0" w:color="auto"/>
            <w:right w:val="none" w:sz="0" w:space="0" w:color="auto"/>
          </w:divBdr>
        </w:div>
        <w:div w:id="255789314">
          <w:marLeft w:val="0"/>
          <w:marRight w:val="0"/>
          <w:marTop w:val="0"/>
          <w:marBottom w:val="0"/>
          <w:divBdr>
            <w:top w:val="none" w:sz="0" w:space="0" w:color="auto"/>
            <w:left w:val="none" w:sz="0" w:space="0" w:color="auto"/>
            <w:bottom w:val="none" w:sz="0" w:space="0" w:color="auto"/>
            <w:right w:val="none" w:sz="0" w:space="0" w:color="auto"/>
          </w:divBdr>
        </w:div>
        <w:div w:id="284696814">
          <w:marLeft w:val="0"/>
          <w:marRight w:val="0"/>
          <w:marTop w:val="0"/>
          <w:marBottom w:val="0"/>
          <w:divBdr>
            <w:top w:val="none" w:sz="0" w:space="0" w:color="auto"/>
            <w:left w:val="none" w:sz="0" w:space="0" w:color="auto"/>
            <w:bottom w:val="none" w:sz="0" w:space="0" w:color="auto"/>
            <w:right w:val="none" w:sz="0" w:space="0" w:color="auto"/>
          </w:divBdr>
        </w:div>
        <w:div w:id="589195900">
          <w:marLeft w:val="0"/>
          <w:marRight w:val="0"/>
          <w:marTop w:val="0"/>
          <w:marBottom w:val="0"/>
          <w:divBdr>
            <w:top w:val="none" w:sz="0" w:space="0" w:color="auto"/>
            <w:left w:val="none" w:sz="0" w:space="0" w:color="auto"/>
            <w:bottom w:val="none" w:sz="0" w:space="0" w:color="auto"/>
            <w:right w:val="none" w:sz="0" w:space="0" w:color="auto"/>
          </w:divBdr>
        </w:div>
        <w:div w:id="704258546">
          <w:marLeft w:val="0"/>
          <w:marRight w:val="0"/>
          <w:marTop w:val="0"/>
          <w:marBottom w:val="0"/>
          <w:divBdr>
            <w:top w:val="none" w:sz="0" w:space="0" w:color="auto"/>
            <w:left w:val="none" w:sz="0" w:space="0" w:color="auto"/>
            <w:bottom w:val="none" w:sz="0" w:space="0" w:color="auto"/>
            <w:right w:val="none" w:sz="0" w:space="0" w:color="auto"/>
          </w:divBdr>
        </w:div>
        <w:div w:id="709958813">
          <w:marLeft w:val="0"/>
          <w:marRight w:val="0"/>
          <w:marTop w:val="0"/>
          <w:marBottom w:val="0"/>
          <w:divBdr>
            <w:top w:val="none" w:sz="0" w:space="0" w:color="auto"/>
            <w:left w:val="none" w:sz="0" w:space="0" w:color="auto"/>
            <w:bottom w:val="none" w:sz="0" w:space="0" w:color="auto"/>
            <w:right w:val="none" w:sz="0" w:space="0" w:color="auto"/>
          </w:divBdr>
        </w:div>
        <w:div w:id="846361355">
          <w:marLeft w:val="0"/>
          <w:marRight w:val="0"/>
          <w:marTop w:val="0"/>
          <w:marBottom w:val="0"/>
          <w:divBdr>
            <w:top w:val="none" w:sz="0" w:space="0" w:color="auto"/>
            <w:left w:val="none" w:sz="0" w:space="0" w:color="auto"/>
            <w:bottom w:val="none" w:sz="0" w:space="0" w:color="auto"/>
            <w:right w:val="none" w:sz="0" w:space="0" w:color="auto"/>
          </w:divBdr>
        </w:div>
        <w:div w:id="948316170">
          <w:marLeft w:val="0"/>
          <w:marRight w:val="0"/>
          <w:marTop w:val="0"/>
          <w:marBottom w:val="0"/>
          <w:divBdr>
            <w:top w:val="none" w:sz="0" w:space="0" w:color="auto"/>
            <w:left w:val="none" w:sz="0" w:space="0" w:color="auto"/>
            <w:bottom w:val="none" w:sz="0" w:space="0" w:color="auto"/>
            <w:right w:val="none" w:sz="0" w:space="0" w:color="auto"/>
          </w:divBdr>
        </w:div>
        <w:div w:id="972372230">
          <w:marLeft w:val="0"/>
          <w:marRight w:val="0"/>
          <w:marTop w:val="0"/>
          <w:marBottom w:val="0"/>
          <w:divBdr>
            <w:top w:val="none" w:sz="0" w:space="0" w:color="auto"/>
            <w:left w:val="none" w:sz="0" w:space="0" w:color="auto"/>
            <w:bottom w:val="none" w:sz="0" w:space="0" w:color="auto"/>
            <w:right w:val="none" w:sz="0" w:space="0" w:color="auto"/>
          </w:divBdr>
        </w:div>
        <w:div w:id="1026565521">
          <w:marLeft w:val="0"/>
          <w:marRight w:val="0"/>
          <w:marTop w:val="0"/>
          <w:marBottom w:val="0"/>
          <w:divBdr>
            <w:top w:val="none" w:sz="0" w:space="0" w:color="auto"/>
            <w:left w:val="none" w:sz="0" w:space="0" w:color="auto"/>
            <w:bottom w:val="none" w:sz="0" w:space="0" w:color="auto"/>
            <w:right w:val="none" w:sz="0" w:space="0" w:color="auto"/>
          </w:divBdr>
        </w:div>
        <w:div w:id="1186286797">
          <w:marLeft w:val="0"/>
          <w:marRight w:val="0"/>
          <w:marTop w:val="0"/>
          <w:marBottom w:val="0"/>
          <w:divBdr>
            <w:top w:val="none" w:sz="0" w:space="0" w:color="auto"/>
            <w:left w:val="none" w:sz="0" w:space="0" w:color="auto"/>
            <w:bottom w:val="none" w:sz="0" w:space="0" w:color="auto"/>
            <w:right w:val="none" w:sz="0" w:space="0" w:color="auto"/>
          </w:divBdr>
        </w:div>
        <w:div w:id="1249390357">
          <w:marLeft w:val="0"/>
          <w:marRight w:val="0"/>
          <w:marTop w:val="0"/>
          <w:marBottom w:val="0"/>
          <w:divBdr>
            <w:top w:val="none" w:sz="0" w:space="0" w:color="auto"/>
            <w:left w:val="none" w:sz="0" w:space="0" w:color="auto"/>
            <w:bottom w:val="none" w:sz="0" w:space="0" w:color="auto"/>
            <w:right w:val="none" w:sz="0" w:space="0" w:color="auto"/>
          </w:divBdr>
        </w:div>
        <w:div w:id="1341928807">
          <w:marLeft w:val="0"/>
          <w:marRight w:val="0"/>
          <w:marTop w:val="0"/>
          <w:marBottom w:val="0"/>
          <w:divBdr>
            <w:top w:val="none" w:sz="0" w:space="0" w:color="auto"/>
            <w:left w:val="none" w:sz="0" w:space="0" w:color="auto"/>
            <w:bottom w:val="none" w:sz="0" w:space="0" w:color="auto"/>
            <w:right w:val="none" w:sz="0" w:space="0" w:color="auto"/>
          </w:divBdr>
        </w:div>
        <w:div w:id="1411735185">
          <w:marLeft w:val="0"/>
          <w:marRight w:val="0"/>
          <w:marTop w:val="0"/>
          <w:marBottom w:val="0"/>
          <w:divBdr>
            <w:top w:val="none" w:sz="0" w:space="0" w:color="auto"/>
            <w:left w:val="none" w:sz="0" w:space="0" w:color="auto"/>
            <w:bottom w:val="none" w:sz="0" w:space="0" w:color="auto"/>
            <w:right w:val="none" w:sz="0" w:space="0" w:color="auto"/>
          </w:divBdr>
        </w:div>
        <w:div w:id="1438985082">
          <w:marLeft w:val="0"/>
          <w:marRight w:val="0"/>
          <w:marTop w:val="0"/>
          <w:marBottom w:val="0"/>
          <w:divBdr>
            <w:top w:val="none" w:sz="0" w:space="0" w:color="auto"/>
            <w:left w:val="none" w:sz="0" w:space="0" w:color="auto"/>
            <w:bottom w:val="none" w:sz="0" w:space="0" w:color="auto"/>
            <w:right w:val="none" w:sz="0" w:space="0" w:color="auto"/>
          </w:divBdr>
        </w:div>
        <w:div w:id="1628655927">
          <w:marLeft w:val="0"/>
          <w:marRight w:val="0"/>
          <w:marTop w:val="0"/>
          <w:marBottom w:val="0"/>
          <w:divBdr>
            <w:top w:val="none" w:sz="0" w:space="0" w:color="auto"/>
            <w:left w:val="none" w:sz="0" w:space="0" w:color="auto"/>
            <w:bottom w:val="none" w:sz="0" w:space="0" w:color="auto"/>
            <w:right w:val="none" w:sz="0" w:space="0" w:color="auto"/>
          </w:divBdr>
        </w:div>
        <w:div w:id="1861316910">
          <w:marLeft w:val="0"/>
          <w:marRight w:val="0"/>
          <w:marTop w:val="0"/>
          <w:marBottom w:val="0"/>
          <w:divBdr>
            <w:top w:val="none" w:sz="0" w:space="0" w:color="auto"/>
            <w:left w:val="none" w:sz="0" w:space="0" w:color="auto"/>
            <w:bottom w:val="none" w:sz="0" w:space="0" w:color="auto"/>
            <w:right w:val="none" w:sz="0" w:space="0" w:color="auto"/>
          </w:divBdr>
        </w:div>
        <w:div w:id="1886791204">
          <w:marLeft w:val="0"/>
          <w:marRight w:val="0"/>
          <w:marTop w:val="0"/>
          <w:marBottom w:val="0"/>
          <w:divBdr>
            <w:top w:val="none" w:sz="0" w:space="0" w:color="auto"/>
            <w:left w:val="none" w:sz="0" w:space="0" w:color="auto"/>
            <w:bottom w:val="none" w:sz="0" w:space="0" w:color="auto"/>
            <w:right w:val="none" w:sz="0" w:space="0" w:color="auto"/>
          </w:divBdr>
        </w:div>
        <w:div w:id="1914192219">
          <w:marLeft w:val="0"/>
          <w:marRight w:val="0"/>
          <w:marTop w:val="0"/>
          <w:marBottom w:val="0"/>
          <w:divBdr>
            <w:top w:val="none" w:sz="0" w:space="0" w:color="auto"/>
            <w:left w:val="none" w:sz="0" w:space="0" w:color="auto"/>
            <w:bottom w:val="none" w:sz="0" w:space="0" w:color="auto"/>
            <w:right w:val="none" w:sz="0" w:space="0" w:color="auto"/>
          </w:divBdr>
        </w:div>
      </w:divsChild>
    </w:div>
    <w:div w:id="1275821943">
      <w:bodyDiv w:val="1"/>
      <w:marLeft w:val="0"/>
      <w:marRight w:val="0"/>
      <w:marTop w:val="0"/>
      <w:marBottom w:val="0"/>
      <w:divBdr>
        <w:top w:val="none" w:sz="0" w:space="0" w:color="auto"/>
        <w:left w:val="none" w:sz="0" w:space="0" w:color="auto"/>
        <w:bottom w:val="none" w:sz="0" w:space="0" w:color="auto"/>
        <w:right w:val="none" w:sz="0" w:space="0" w:color="auto"/>
      </w:divBdr>
    </w:div>
    <w:div w:id="1567031697">
      <w:bodyDiv w:val="1"/>
      <w:marLeft w:val="0"/>
      <w:marRight w:val="0"/>
      <w:marTop w:val="0"/>
      <w:marBottom w:val="0"/>
      <w:divBdr>
        <w:top w:val="none" w:sz="0" w:space="0" w:color="auto"/>
        <w:left w:val="none" w:sz="0" w:space="0" w:color="auto"/>
        <w:bottom w:val="none" w:sz="0" w:space="0" w:color="auto"/>
        <w:right w:val="none" w:sz="0" w:space="0" w:color="auto"/>
      </w:divBdr>
    </w:div>
    <w:div w:id="1789087152">
      <w:bodyDiv w:val="1"/>
      <w:marLeft w:val="0"/>
      <w:marRight w:val="0"/>
      <w:marTop w:val="0"/>
      <w:marBottom w:val="0"/>
      <w:divBdr>
        <w:top w:val="none" w:sz="0" w:space="0" w:color="auto"/>
        <w:left w:val="none" w:sz="0" w:space="0" w:color="auto"/>
        <w:bottom w:val="none" w:sz="0" w:space="0" w:color="auto"/>
        <w:right w:val="none" w:sz="0" w:space="0" w:color="auto"/>
      </w:divBdr>
    </w:div>
    <w:div w:id="1841844610">
      <w:bodyDiv w:val="1"/>
      <w:marLeft w:val="0"/>
      <w:marRight w:val="0"/>
      <w:marTop w:val="0"/>
      <w:marBottom w:val="0"/>
      <w:divBdr>
        <w:top w:val="none" w:sz="0" w:space="0" w:color="auto"/>
        <w:left w:val="none" w:sz="0" w:space="0" w:color="auto"/>
        <w:bottom w:val="none" w:sz="0" w:space="0" w:color="auto"/>
        <w:right w:val="none" w:sz="0" w:space="0" w:color="auto"/>
      </w:divBdr>
    </w:div>
    <w:div w:id="1881084808">
      <w:bodyDiv w:val="1"/>
      <w:marLeft w:val="0"/>
      <w:marRight w:val="0"/>
      <w:marTop w:val="0"/>
      <w:marBottom w:val="0"/>
      <w:divBdr>
        <w:top w:val="none" w:sz="0" w:space="0" w:color="auto"/>
        <w:left w:val="none" w:sz="0" w:space="0" w:color="auto"/>
        <w:bottom w:val="none" w:sz="0" w:space="0" w:color="auto"/>
        <w:right w:val="none" w:sz="0" w:space="0" w:color="auto"/>
      </w:divBdr>
    </w:div>
    <w:div w:id="1894266916">
      <w:bodyDiv w:val="1"/>
      <w:marLeft w:val="0"/>
      <w:marRight w:val="0"/>
      <w:marTop w:val="0"/>
      <w:marBottom w:val="0"/>
      <w:divBdr>
        <w:top w:val="none" w:sz="0" w:space="0" w:color="auto"/>
        <w:left w:val="none" w:sz="0" w:space="0" w:color="auto"/>
        <w:bottom w:val="none" w:sz="0" w:space="0" w:color="auto"/>
        <w:right w:val="none" w:sz="0" w:space="0" w:color="auto"/>
      </w:divBdr>
    </w:div>
    <w:div w:id="2027636148">
      <w:bodyDiv w:val="1"/>
      <w:marLeft w:val="0"/>
      <w:marRight w:val="0"/>
      <w:marTop w:val="0"/>
      <w:marBottom w:val="0"/>
      <w:divBdr>
        <w:top w:val="none" w:sz="0" w:space="0" w:color="auto"/>
        <w:left w:val="none" w:sz="0" w:space="0" w:color="auto"/>
        <w:bottom w:val="none" w:sz="0" w:space="0" w:color="auto"/>
        <w:right w:val="none" w:sz="0" w:space="0" w:color="auto"/>
      </w:divBdr>
    </w:div>
    <w:div w:id="212896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hyperlink" Target="http://www.clinicadentalgazel.com/pt-br/artigos/protese-fixa-parafusada-ou-cementada/"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s://blog.dentalcremer.com.br/proteses-implantossuportadas-cimentadas-ou-parafusadas-criterios-que-podem-nortear-a-escolh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FD616-F055-42F7-963B-7C6AE980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8013</Words>
  <Characters>43274</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TCC Completo - ABNT Padrão institucional</vt:lpstr>
    </vt:vector>
  </TitlesOfParts>
  <Company>Hewlett-Packard</Company>
  <LinksUpToDate>false</LinksUpToDate>
  <CharactersWithSpaces>51185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TCC Completo - ABNT Padrão institucional</dc:title>
  <dc:subject>TCC Completo</dc:subject>
  <dc:creator>Coordenação</dc:creator>
  <cp:keywords>Normas da ABNT. Trabalhos Acadêmicos. Padrão Institucional</cp:keywords>
  <dc:description/>
  <cp:lastModifiedBy>Lili</cp:lastModifiedBy>
  <cp:revision>3</cp:revision>
  <cp:lastPrinted>2019-11-27T18:07:00Z</cp:lastPrinted>
  <dcterms:created xsi:type="dcterms:W3CDTF">2019-11-27T00:39:00Z</dcterms:created>
  <dcterms:modified xsi:type="dcterms:W3CDTF">2020-02-26T22:24:00Z</dcterms:modified>
</cp:coreProperties>
</file>